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22DF4" w14:textId="3EEC2ECE" w:rsidR="009C4690" w:rsidRPr="00D11DF2"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7E64F6CC">
        <w:rPr>
          <w:rFonts w:ascii="Arial" w:hAnsi="Arial" w:cs="Arial"/>
          <w:b/>
          <w:bCs/>
          <w:noProof/>
          <w:sz w:val="24"/>
          <w:szCs w:val="24"/>
          <w:lang w:eastAsia="ja-JP"/>
        </w:rPr>
        <w:t>3GPP TSG-RAN WG4 Meeting # 1</w:t>
      </w:r>
      <w:r w:rsidR="00BD1EC1">
        <w:rPr>
          <w:rFonts w:ascii="Arial" w:hAnsi="Arial" w:cs="Arial"/>
          <w:b/>
          <w:bCs/>
          <w:noProof/>
          <w:sz w:val="24"/>
          <w:szCs w:val="24"/>
          <w:lang w:eastAsia="ja-JP"/>
        </w:rPr>
        <w:t>1</w:t>
      </w:r>
      <w:r w:rsidRPr="7E64F6CC">
        <w:rPr>
          <w:rFonts w:ascii="Arial" w:hAnsi="Arial" w:cs="Arial"/>
          <w:b/>
          <w:bCs/>
          <w:noProof/>
          <w:sz w:val="24"/>
          <w:szCs w:val="24"/>
          <w:lang w:eastAsia="ja-JP"/>
        </w:rPr>
        <w:t>0</w:t>
      </w:r>
      <w:r w:rsidR="00BD1EC1">
        <w:rPr>
          <w:rFonts w:ascii="Arial" w:hAnsi="Arial" w:cs="Arial"/>
          <w:b/>
          <w:bCs/>
          <w:noProof/>
          <w:sz w:val="24"/>
          <w:szCs w:val="24"/>
          <w:lang w:eastAsia="ja-JP"/>
        </w:rPr>
        <w:t>-bis</w:t>
      </w:r>
      <w:r w:rsidRPr="7E64F6CC">
        <w:rPr>
          <w:rFonts w:ascii="Arial" w:hAnsi="Arial" w:cs="Arial"/>
          <w:b/>
          <w:bCs/>
          <w:noProof/>
          <w:sz w:val="24"/>
          <w:szCs w:val="24"/>
          <w:lang w:eastAsia="ja-JP"/>
        </w:rPr>
        <w:t xml:space="preserve"> </w:t>
      </w:r>
      <w:r>
        <w:tab/>
      </w:r>
      <w:r w:rsidRPr="7E64F6CC">
        <w:rPr>
          <w:rFonts w:ascii="Arial" w:hAnsi="Arial" w:cs="Arial"/>
          <w:b/>
          <w:bCs/>
          <w:noProof/>
          <w:sz w:val="24"/>
          <w:szCs w:val="24"/>
          <w:lang w:eastAsia="ja-JP"/>
        </w:rPr>
        <w:t xml:space="preserve">    R4-</w:t>
      </w:r>
      <w:r w:rsidR="004C51AE">
        <w:rPr>
          <w:rFonts w:ascii="Arial" w:hAnsi="Arial" w:cs="Arial"/>
          <w:b/>
          <w:bCs/>
          <w:noProof/>
          <w:sz w:val="24"/>
          <w:szCs w:val="24"/>
          <w:lang w:eastAsia="ja-JP"/>
        </w:rPr>
        <w:t>2405505</w:t>
      </w:r>
    </w:p>
    <w:p w14:paraId="253990AE" w14:textId="044F31B7" w:rsidR="009C4690" w:rsidRPr="009D608E" w:rsidRDefault="00011EFC" w:rsidP="009C469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r>
        <w:rPr>
          <w:rFonts w:ascii="Arial" w:hAnsi="Arial" w:cs="Arial"/>
          <w:b/>
          <w:bCs/>
          <w:noProof/>
          <w:sz w:val="24"/>
          <w:szCs w:val="24"/>
          <w:lang w:eastAsia="ja-JP"/>
        </w:rPr>
        <w:t>Changsha</w:t>
      </w:r>
      <w:r w:rsidR="009C4690">
        <w:rPr>
          <w:rFonts w:ascii="Arial" w:hAnsi="Arial" w:cs="Arial"/>
          <w:b/>
          <w:bCs/>
          <w:noProof/>
          <w:sz w:val="24"/>
          <w:szCs w:val="24"/>
          <w:lang w:eastAsia="ja-JP"/>
        </w:rPr>
        <w:t xml:space="preserve">, </w:t>
      </w:r>
      <w:r>
        <w:rPr>
          <w:rFonts w:ascii="Arial" w:hAnsi="Arial" w:cs="Arial"/>
          <w:b/>
          <w:bCs/>
          <w:noProof/>
          <w:sz w:val="24"/>
          <w:szCs w:val="24"/>
          <w:lang w:eastAsia="ja-JP"/>
        </w:rPr>
        <w:t>China</w:t>
      </w:r>
      <w:r w:rsidR="009C4690">
        <w:rPr>
          <w:rFonts w:ascii="Arial" w:hAnsi="Arial" w:cs="Arial"/>
          <w:b/>
          <w:bCs/>
          <w:noProof/>
          <w:sz w:val="24"/>
          <w:szCs w:val="24"/>
          <w:lang w:eastAsia="ja-JP"/>
        </w:rPr>
        <w:t xml:space="preserve">, </w:t>
      </w:r>
      <w:r w:rsidR="00FA568B">
        <w:rPr>
          <w:rFonts w:ascii="Arial" w:hAnsi="Arial" w:cs="Arial"/>
          <w:b/>
          <w:bCs/>
          <w:noProof/>
          <w:sz w:val="24"/>
          <w:szCs w:val="24"/>
          <w:lang w:eastAsia="ja-JP"/>
        </w:rPr>
        <w:t>15 – 19 April</w:t>
      </w:r>
      <w:r w:rsidR="009C4690" w:rsidRPr="7E64F6CC">
        <w:rPr>
          <w:rFonts w:ascii="Arial" w:hAnsi="Arial" w:cs="Arial"/>
          <w:b/>
          <w:bCs/>
          <w:noProof/>
          <w:sz w:val="24"/>
          <w:szCs w:val="24"/>
          <w:lang w:eastAsia="ja-JP"/>
        </w:rPr>
        <w:t xml:space="preserve"> 202</w:t>
      </w:r>
      <w:r w:rsidR="00FA568B">
        <w:rPr>
          <w:rFonts w:ascii="Arial" w:hAnsi="Arial" w:cs="Arial"/>
          <w:b/>
          <w:bCs/>
          <w:noProof/>
          <w:sz w:val="24"/>
          <w:szCs w:val="24"/>
          <w:lang w:eastAsia="ja-JP"/>
        </w:rPr>
        <w:t>4</w:t>
      </w:r>
    </w:p>
    <w:p w14:paraId="2C702F0A" w14:textId="77777777" w:rsidR="009C4690" w:rsidRPr="009D608E" w:rsidRDefault="009C4690" w:rsidP="009C4690">
      <w:pPr>
        <w:tabs>
          <w:tab w:val="left" w:pos="1985"/>
        </w:tabs>
        <w:spacing w:after="120"/>
        <w:rPr>
          <w:rFonts w:ascii="Arial" w:eastAsia="MS Mincho" w:hAnsi="Arial" w:cs="Arial"/>
          <w:b/>
          <w:bCs/>
          <w:sz w:val="24"/>
          <w:highlight w:val="yellow"/>
        </w:rPr>
      </w:pPr>
    </w:p>
    <w:p w14:paraId="66C96594" w14:textId="66582512" w:rsidR="009C4690" w:rsidRPr="001B3DEC" w:rsidRDefault="009C4690" w:rsidP="009C4690">
      <w:pPr>
        <w:tabs>
          <w:tab w:val="left" w:pos="1985"/>
        </w:tabs>
        <w:spacing w:after="120"/>
        <w:rPr>
          <w:rFonts w:ascii="Arial" w:eastAsia="MS Mincho" w:hAnsi="Arial" w:cs="Arial"/>
          <w:b/>
          <w:bCs/>
          <w:sz w:val="24"/>
        </w:rPr>
      </w:pPr>
      <w:r w:rsidRPr="002A5D46">
        <w:rPr>
          <w:rFonts w:ascii="Arial" w:eastAsia="MS Mincho" w:hAnsi="Arial" w:cs="Arial"/>
          <w:b/>
          <w:bCs/>
          <w:sz w:val="24"/>
        </w:rPr>
        <w:t>Agenda Item:</w:t>
      </w:r>
      <w:r w:rsidRPr="002A5D46">
        <w:rPr>
          <w:rFonts w:ascii="Arial" w:eastAsia="MS Mincho" w:hAnsi="Arial" w:cs="Arial"/>
          <w:b/>
          <w:bCs/>
          <w:sz w:val="24"/>
        </w:rPr>
        <w:tab/>
      </w:r>
      <w:r w:rsidR="00374C23">
        <w:rPr>
          <w:rFonts w:ascii="Arial" w:eastAsia="MS Mincho" w:hAnsi="Arial" w:cs="Arial"/>
          <w:b/>
          <w:bCs/>
          <w:sz w:val="24"/>
        </w:rPr>
        <w:t>6.12.2.1</w:t>
      </w:r>
    </w:p>
    <w:p w14:paraId="574ABB87" w14:textId="2719941C"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Source:</w:t>
      </w:r>
      <w:r w:rsidRPr="001B3DEC">
        <w:rPr>
          <w:rFonts w:ascii="Arial" w:eastAsia="MS Mincho" w:hAnsi="Arial" w:cs="Arial"/>
          <w:b/>
          <w:bCs/>
          <w:sz w:val="24"/>
        </w:rPr>
        <w:tab/>
        <w:t>Ericsson</w:t>
      </w:r>
    </w:p>
    <w:p w14:paraId="6908FEEF" w14:textId="59B7815C" w:rsidR="009C4690" w:rsidRPr="001B3DEC" w:rsidRDefault="009C4690" w:rsidP="009C4690">
      <w:pPr>
        <w:tabs>
          <w:tab w:val="left" w:pos="1985"/>
        </w:tabs>
        <w:spacing w:after="120"/>
        <w:ind w:left="1980" w:hanging="1980"/>
        <w:rPr>
          <w:rFonts w:ascii="Arial" w:eastAsia="MS Mincho" w:hAnsi="Arial" w:cs="Arial"/>
          <w:b/>
          <w:bCs/>
          <w:sz w:val="24"/>
          <w:szCs w:val="24"/>
        </w:rPr>
      </w:pPr>
      <w:r w:rsidRPr="7E64F6CC">
        <w:rPr>
          <w:rFonts w:ascii="Arial" w:eastAsia="MS Mincho" w:hAnsi="Arial" w:cs="Arial"/>
          <w:b/>
          <w:bCs/>
          <w:sz w:val="24"/>
          <w:szCs w:val="24"/>
        </w:rPr>
        <w:t>Title:</w:t>
      </w:r>
      <w:r>
        <w:tab/>
      </w:r>
      <w:r w:rsidR="00374C23">
        <w:rPr>
          <w:rFonts w:ascii="Arial" w:eastAsia="MS Mincho" w:hAnsi="Arial" w:cs="Arial"/>
          <w:b/>
          <w:bCs/>
          <w:sz w:val="24"/>
          <w:szCs w:val="24"/>
        </w:rPr>
        <w:t>Discussion on received LSs</w:t>
      </w:r>
    </w:p>
    <w:p w14:paraId="19290F50" w14:textId="2D58E192"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BD1EC1">
        <w:rPr>
          <w:rFonts w:ascii="Arial" w:eastAsia="MS Mincho" w:hAnsi="Arial" w:cs="Arial"/>
          <w:b/>
          <w:bCs/>
          <w:sz w:val="24"/>
        </w:rPr>
        <w:t>Approval</w:t>
      </w:r>
    </w:p>
    <w:p w14:paraId="573D2689" w14:textId="77777777" w:rsidR="001B59FE" w:rsidRDefault="001B59FE" w:rsidP="0034360E">
      <w:pPr>
        <w:pStyle w:val="Heading1"/>
      </w:pPr>
      <w:r w:rsidRPr="00A23A83">
        <w:t>Introduction</w:t>
      </w:r>
    </w:p>
    <w:p w14:paraId="5FFC31A1" w14:textId="5E0D1E96" w:rsidR="001B59FE" w:rsidRPr="001B59FE" w:rsidRDefault="00CA00FE" w:rsidP="001B59FE">
      <w:pPr>
        <w:rPr>
          <w:lang w:eastAsia="zh-CN"/>
        </w:rPr>
      </w:pPr>
      <w:r>
        <w:rPr>
          <w:lang w:eastAsia="zh-CN"/>
        </w:rPr>
        <w:t>RAN2#125 and RAN1#</w:t>
      </w:r>
      <w:r w:rsidR="00F35B06">
        <w:rPr>
          <w:lang w:eastAsia="zh-CN"/>
        </w:rPr>
        <w:t>116 agreed to send LSs to RAN4</w:t>
      </w:r>
      <w:r w:rsidR="003D5E78">
        <w:rPr>
          <w:lang w:eastAsia="zh-CN"/>
        </w:rPr>
        <w:t>.</w:t>
      </w:r>
      <w:r w:rsidR="00F35B06">
        <w:rPr>
          <w:lang w:eastAsia="zh-CN"/>
        </w:rPr>
        <w:t xml:space="preserve"> In th</w:t>
      </w:r>
      <w:r w:rsidR="00BF6BC0">
        <w:rPr>
          <w:lang w:eastAsia="zh-CN"/>
        </w:rPr>
        <w:t>e section to follow</w:t>
      </w:r>
      <w:r w:rsidR="00F35B06">
        <w:rPr>
          <w:lang w:eastAsia="zh-CN"/>
        </w:rPr>
        <w:t xml:space="preserve"> both LSs are discussed and their impact on RAN4 </w:t>
      </w:r>
      <w:r w:rsidR="00B70B28">
        <w:rPr>
          <w:lang w:eastAsia="zh-CN"/>
        </w:rPr>
        <w:t xml:space="preserve">spec </w:t>
      </w:r>
      <w:r w:rsidR="0005561E">
        <w:rPr>
          <w:lang w:eastAsia="zh-CN"/>
        </w:rPr>
        <w:t>is</w:t>
      </w:r>
      <w:r w:rsidR="00B70B28">
        <w:rPr>
          <w:lang w:eastAsia="zh-CN"/>
        </w:rPr>
        <w:t xml:space="preserve"> </w:t>
      </w:r>
      <w:r w:rsidR="00BF572A">
        <w:rPr>
          <w:lang w:eastAsia="zh-CN"/>
        </w:rPr>
        <w:t>analyzed</w:t>
      </w:r>
      <w:r w:rsidR="00B70B28">
        <w:rPr>
          <w:lang w:eastAsia="zh-CN"/>
        </w:rPr>
        <w:t>.</w:t>
      </w:r>
      <w:r w:rsidR="0005561E">
        <w:rPr>
          <w:lang w:eastAsia="zh-CN"/>
        </w:rPr>
        <w:br/>
      </w:r>
    </w:p>
    <w:p w14:paraId="6908E1DA" w14:textId="77777777" w:rsidR="001B59FE" w:rsidRDefault="0034360E" w:rsidP="0034360E">
      <w:pPr>
        <w:pStyle w:val="Heading1"/>
      </w:pPr>
      <w:r>
        <w:t>Discussion</w:t>
      </w:r>
    </w:p>
    <w:p w14:paraId="14CD4569" w14:textId="5B2C6FD4" w:rsidR="0077558D" w:rsidRDefault="00CA00FE" w:rsidP="00B30BC3">
      <w:pPr>
        <w:pStyle w:val="Heading2"/>
      </w:pPr>
      <w:r>
        <w:t>RAN2 LS</w:t>
      </w:r>
      <w:r w:rsidR="00B30BC3">
        <w:t xml:space="preserve"> on positioning MAC agreements</w:t>
      </w:r>
    </w:p>
    <w:p w14:paraId="7890D0B8" w14:textId="47BB42B1" w:rsidR="00497557" w:rsidRDefault="00497557" w:rsidP="00497557">
      <w:pPr>
        <w:rPr>
          <w:lang w:eastAsia="zh-CN"/>
        </w:rPr>
      </w:pPr>
      <w:r>
        <w:rPr>
          <w:lang w:eastAsia="zh-CN"/>
        </w:rPr>
        <w:t xml:space="preserve">The LS </w:t>
      </w:r>
      <w:r w:rsidR="006F271F">
        <w:rPr>
          <w:lang w:eastAsia="zh-CN"/>
        </w:rPr>
        <w:t xml:space="preserve">in [1] </w:t>
      </w:r>
      <w:r w:rsidR="009B62B5">
        <w:rPr>
          <w:lang w:eastAsia="zh-CN"/>
        </w:rPr>
        <w:t>outlines</w:t>
      </w:r>
      <w:r>
        <w:rPr>
          <w:lang w:eastAsia="zh-CN"/>
        </w:rPr>
        <w:t xml:space="preserve"> the following actions for RAN4:</w:t>
      </w:r>
    </w:p>
    <w:p w14:paraId="6BB7FCC0" w14:textId="1DCB9B82" w:rsidR="009B62B5" w:rsidRPr="00A65F00" w:rsidRDefault="009B62B5" w:rsidP="009B62B5">
      <w:pPr>
        <w:spacing w:after="120"/>
        <w:ind w:left="993" w:hanging="993"/>
        <w:rPr>
          <w:b/>
          <w:i/>
          <w:iCs/>
          <w:sz w:val="20"/>
          <w:szCs w:val="16"/>
          <w:lang w:eastAsia="zh-CN"/>
        </w:rPr>
      </w:pPr>
      <w:r w:rsidRPr="00A65F00">
        <w:rPr>
          <w:b/>
          <w:i/>
          <w:iCs/>
          <w:sz w:val="20"/>
          <w:szCs w:val="16"/>
          <w:lang w:eastAsia="zh-CN"/>
        </w:rPr>
        <w:t>To RAN1 and RAN4:</w:t>
      </w:r>
    </w:p>
    <w:p w14:paraId="0C683568" w14:textId="77777777" w:rsidR="009B62B5" w:rsidRPr="00A65F00" w:rsidRDefault="009B62B5" w:rsidP="009B62B5">
      <w:pPr>
        <w:spacing w:after="120"/>
        <w:ind w:left="993" w:hanging="993"/>
        <w:rPr>
          <w:i/>
          <w:iCs/>
          <w:sz w:val="20"/>
          <w:szCs w:val="16"/>
          <w:lang w:val="en-US"/>
        </w:rPr>
      </w:pPr>
      <w:r w:rsidRPr="00A65F00">
        <w:rPr>
          <w:b/>
          <w:i/>
          <w:iCs/>
          <w:sz w:val="20"/>
          <w:szCs w:val="16"/>
        </w:rPr>
        <w:t xml:space="preserve">ACTION: </w:t>
      </w:r>
      <w:r w:rsidRPr="00A65F00">
        <w:rPr>
          <w:b/>
          <w:i/>
          <w:iCs/>
          <w:sz w:val="20"/>
          <w:szCs w:val="16"/>
        </w:rPr>
        <w:tab/>
      </w:r>
      <w:r w:rsidRPr="00A65F00">
        <w:rPr>
          <w:i/>
          <w:iCs/>
          <w:sz w:val="20"/>
          <w:szCs w:val="16"/>
          <w:lang w:val="en-US"/>
        </w:rPr>
        <w:t>RAN2 would like to ask RAN1 and RAN4 to take the two agreements regarding CA positioning into account:</w:t>
      </w:r>
    </w:p>
    <w:p w14:paraId="14D5A097" w14:textId="77777777" w:rsidR="009B62B5" w:rsidRPr="00A65F00" w:rsidRDefault="009B62B5" w:rsidP="009B62B5">
      <w:pPr>
        <w:pStyle w:val="ListParagraph"/>
        <w:numPr>
          <w:ilvl w:val="0"/>
          <w:numId w:val="17"/>
        </w:numPr>
        <w:spacing w:after="120" w:line="240" w:lineRule="auto"/>
        <w:rPr>
          <w:i/>
          <w:iCs/>
          <w:sz w:val="20"/>
          <w:szCs w:val="16"/>
          <w:lang w:val="en-US"/>
        </w:rPr>
      </w:pPr>
      <w:r w:rsidRPr="00A65F00">
        <w:rPr>
          <w:i/>
          <w:iCs/>
          <w:sz w:val="20"/>
          <w:szCs w:val="16"/>
          <w:lang w:val="en-US"/>
        </w:rPr>
        <w:t>R17 RSRP-based TA validation for positioning SRS transmission in RRC_INACTIVE can be reused for positioning SRS bandwidth aggregation in RRC_INACTIVE.</w:t>
      </w:r>
    </w:p>
    <w:p w14:paraId="627E711C" w14:textId="77777777" w:rsidR="009B62B5" w:rsidRPr="00A65F00" w:rsidRDefault="009B62B5" w:rsidP="009B62B5">
      <w:pPr>
        <w:pStyle w:val="ListParagraph"/>
        <w:numPr>
          <w:ilvl w:val="0"/>
          <w:numId w:val="17"/>
        </w:numPr>
        <w:spacing w:after="120" w:line="240" w:lineRule="auto"/>
        <w:rPr>
          <w:i/>
          <w:iCs/>
          <w:sz w:val="20"/>
          <w:szCs w:val="16"/>
          <w:lang w:val="en-US"/>
        </w:rPr>
      </w:pPr>
      <w:r w:rsidRPr="00A65F00">
        <w:rPr>
          <w:i/>
          <w:iCs/>
          <w:sz w:val="20"/>
          <w:szCs w:val="16"/>
          <w:lang w:val="en-US"/>
        </w:rPr>
        <w:t>Different carriers in SRS bandwidth aggregation belong to the same TAG, for both RRC_CONNECTED and RRC_INACTIVE. No spec change is needed.</w:t>
      </w:r>
    </w:p>
    <w:p w14:paraId="4CB8B3AC" w14:textId="07091F18" w:rsidR="00497557" w:rsidRDefault="00497557" w:rsidP="00497557">
      <w:pPr>
        <w:rPr>
          <w:lang w:eastAsia="zh-CN"/>
        </w:rPr>
      </w:pPr>
    </w:p>
    <w:p w14:paraId="403CECDA" w14:textId="1EB15246" w:rsidR="003829EB" w:rsidRDefault="003829EB" w:rsidP="00497557">
      <w:pPr>
        <w:rPr>
          <w:lang w:eastAsia="zh-CN"/>
        </w:rPr>
      </w:pPr>
      <w:r>
        <w:rPr>
          <w:lang w:eastAsia="zh-CN"/>
        </w:rPr>
        <w:t xml:space="preserve">In line with the RAN2 agreement, the TA validation requirement defined in clause 5.6.6 </w:t>
      </w:r>
      <w:r w:rsidR="00EA54C1">
        <w:rPr>
          <w:lang w:eastAsia="zh-CN"/>
        </w:rPr>
        <w:t xml:space="preserve">of TS38.133 </w:t>
      </w:r>
      <w:r>
        <w:rPr>
          <w:lang w:eastAsia="zh-CN"/>
        </w:rPr>
        <w:t>should apply to TA validation for SRS aggregation in RRC_INACTIVE state.</w:t>
      </w:r>
      <w:r>
        <w:rPr>
          <w:lang w:eastAsia="zh-CN"/>
        </w:rPr>
        <w:br/>
      </w:r>
    </w:p>
    <w:p w14:paraId="5AFAB579" w14:textId="39CE5AB4" w:rsidR="007B7B10" w:rsidRDefault="007B7B10" w:rsidP="00502269">
      <w:pPr>
        <w:pStyle w:val="proposal"/>
      </w:pPr>
      <w:r>
        <w:t>TA validation</w:t>
      </w:r>
      <w:r w:rsidR="00D31D42">
        <w:t xml:space="preserve"> </w:t>
      </w:r>
      <w:r w:rsidR="002C1C3A">
        <w:t>requirement</w:t>
      </w:r>
      <w:r w:rsidR="004E5B12">
        <w:t xml:space="preserve"> in </w:t>
      </w:r>
      <w:r w:rsidR="00894F4F">
        <w:t>clause</w:t>
      </w:r>
      <w:r w:rsidR="004E5B12">
        <w:t xml:space="preserve"> 5.6.6 </w:t>
      </w:r>
      <w:r w:rsidR="0054668A">
        <w:t xml:space="preserve">of TS38.133 </w:t>
      </w:r>
      <w:r w:rsidR="004E5B12">
        <w:t xml:space="preserve">also applies </w:t>
      </w:r>
      <w:r w:rsidR="00D31D42">
        <w:t xml:space="preserve">to TA validation for </w:t>
      </w:r>
      <w:r w:rsidR="00B11B50">
        <w:t>SRS aggregation</w:t>
      </w:r>
      <w:r w:rsidR="00894F4F">
        <w:t xml:space="preserve"> in RRC_INACTIVE state</w:t>
      </w:r>
      <w:r w:rsidR="00B11B50">
        <w:t>.</w:t>
      </w:r>
    </w:p>
    <w:p w14:paraId="6F7D3EDA" w14:textId="77777777" w:rsidR="00700BF8" w:rsidRDefault="00700BF8" w:rsidP="00502269">
      <w:pPr>
        <w:pStyle w:val="proposal"/>
        <w:numPr>
          <w:ilvl w:val="0"/>
          <w:numId w:val="0"/>
        </w:numPr>
      </w:pPr>
    </w:p>
    <w:p w14:paraId="7537680A" w14:textId="281CF3E1" w:rsidR="00DB793E" w:rsidRDefault="00DB793E" w:rsidP="00DB793E">
      <w:pPr>
        <w:pStyle w:val="Heading2"/>
      </w:pPr>
      <w:r>
        <w:t xml:space="preserve">RAN1 LS on </w:t>
      </w:r>
      <w:r w:rsidR="008A786E" w:rsidRPr="008A786E">
        <w:t xml:space="preserve">bandwidth used for </w:t>
      </w:r>
      <w:r w:rsidR="008A786E">
        <w:t xml:space="preserve">RedCap </w:t>
      </w:r>
      <w:r w:rsidR="008A786E" w:rsidRPr="008A786E">
        <w:t>positioning</w:t>
      </w:r>
    </w:p>
    <w:p w14:paraId="699F485B" w14:textId="77777777" w:rsidR="00DB793E" w:rsidRPr="005E234C" w:rsidRDefault="00DB793E" w:rsidP="00DB793E">
      <w:pPr>
        <w:rPr>
          <w:lang w:eastAsia="x-none"/>
        </w:rPr>
      </w:pPr>
      <w:r>
        <w:rPr>
          <w:lang w:eastAsia="x-none"/>
        </w:rPr>
        <w:t xml:space="preserve">RAN1#116 agreed on R1-2401801 with the agreement below [2]. </w:t>
      </w:r>
    </w:p>
    <w:p w14:paraId="1EA7CD83" w14:textId="77777777" w:rsidR="00DB793E" w:rsidRPr="005E234C" w:rsidRDefault="00DB793E" w:rsidP="00DB793E">
      <w:pPr>
        <w:rPr>
          <w:b/>
          <w:bCs/>
          <w:i/>
          <w:iCs/>
          <w:u w:val="single"/>
          <w:lang w:eastAsia="x-none"/>
        </w:rPr>
      </w:pPr>
      <w:r w:rsidRPr="005E234C">
        <w:rPr>
          <w:b/>
          <w:bCs/>
          <w:i/>
          <w:iCs/>
          <w:u w:val="single"/>
          <w:lang w:eastAsia="x-none"/>
        </w:rPr>
        <w:t>Agreement</w:t>
      </w:r>
      <w:r>
        <w:rPr>
          <w:b/>
          <w:bCs/>
          <w:i/>
          <w:iCs/>
          <w:u w:val="single"/>
          <w:lang w:eastAsia="x-none"/>
        </w:rPr>
        <w:t xml:space="preserve"> from RAN1#116</w:t>
      </w:r>
    </w:p>
    <w:p w14:paraId="2683D722" w14:textId="77777777" w:rsidR="00DB793E" w:rsidRPr="005E234C" w:rsidRDefault="00DB793E" w:rsidP="00DB793E">
      <w:pPr>
        <w:rPr>
          <w:i/>
          <w:iCs/>
          <w:lang w:eastAsia="x-none"/>
        </w:rPr>
      </w:pPr>
      <w:r w:rsidRPr="005E234C">
        <w:rPr>
          <w:i/>
          <w:iCs/>
          <w:lang w:eastAsia="x-none"/>
        </w:rPr>
        <w:t xml:space="preserve">For a RedCap UE receiving </w:t>
      </w:r>
      <w:r w:rsidRPr="000110BD">
        <w:rPr>
          <w:b/>
          <w:bCs/>
          <w:i/>
          <w:iCs/>
          <w:lang w:eastAsia="x-none"/>
        </w:rPr>
        <w:t>nr-DL-PRS-RxHoppingTotalBandwidth</w:t>
      </w:r>
      <w:r w:rsidRPr="005E234C">
        <w:rPr>
          <w:i/>
          <w:iCs/>
          <w:lang w:eastAsia="x-none"/>
        </w:rPr>
        <w:t xml:space="preserve"> in location information request, clarify that for each DL-PRS resource, the RedCap UE performs PRS Rx frequency hopping to a bandwidth of min {the requested bandwidth in request location information, the configured DL-PRS bandwidth in the </w:t>
      </w:r>
      <w:proofErr w:type="gramStart"/>
      <w:r w:rsidRPr="005E234C">
        <w:rPr>
          <w:i/>
          <w:iCs/>
          <w:lang w:eastAsia="x-none"/>
        </w:rPr>
        <w:t>provided assistance</w:t>
      </w:r>
      <w:proofErr w:type="gramEnd"/>
      <w:r w:rsidRPr="005E234C">
        <w:rPr>
          <w:i/>
          <w:iCs/>
          <w:lang w:eastAsia="x-none"/>
        </w:rPr>
        <w:t xml:space="preserve"> data}.</w:t>
      </w:r>
    </w:p>
    <w:p w14:paraId="2AE10433" w14:textId="341726E7" w:rsidR="00DB793E" w:rsidRPr="005E234C" w:rsidRDefault="00DB793E" w:rsidP="00DB793E">
      <w:pPr>
        <w:numPr>
          <w:ilvl w:val="0"/>
          <w:numId w:val="18"/>
        </w:numPr>
        <w:spacing w:after="0" w:line="240" w:lineRule="auto"/>
        <w:rPr>
          <w:i/>
          <w:iCs/>
          <w:lang w:eastAsia="x-none"/>
        </w:rPr>
      </w:pPr>
      <w:r w:rsidRPr="005E234C">
        <w:rPr>
          <w:rFonts w:hint="eastAsia"/>
          <w:i/>
          <w:iCs/>
          <w:lang w:eastAsia="x-none"/>
        </w:rPr>
        <w:lastRenderedPageBreak/>
        <w:t>T</w:t>
      </w:r>
      <w:r w:rsidRPr="005E234C">
        <w:rPr>
          <w:i/>
          <w:iCs/>
          <w:lang w:eastAsia="x-none"/>
        </w:rPr>
        <w:t xml:space="preserve">his clarification has no RAN1 specification </w:t>
      </w:r>
      <w:proofErr w:type="gramStart"/>
      <w:r w:rsidRPr="005E234C">
        <w:rPr>
          <w:i/>
          <w:iCs/>
          <w:lang w:eastAsia="x-none"/>
        </w:rPr>
        <w:t>impact,</w:t>
      </w:r>
      <w:r w:rsidR="00F64DCA">
        <w:rPr>
          <w:i/>
          <w:iCs/>
          <w:lang w:eastAsia="x-none"/>
        </w:rPr>
        <w:t xml:space="preserve"> </w:t>
      </w:r>
      <w:r w:rsidRPr="005E234C">
        <w:rPr>
          <w:i/>
          <w:iCs/>
          <w:lang w:eastAsia="x-none"/>
        </w:rPr>
        <w:t>but</w:t>
      </w:r>
      <w:proofErr w:type="gramEnd"/>
      <w:r w:rsidRPr="005E234C">
        <w:rPr>
          <w:i/>
          <w:iCs/>
          <w:lang w:eastAsia="x-none"/>
        </w:rPr>
        <w:t xml:space="preserve"> may have impact to other specifications.</w:t>
      </w:r>
    </w:p>
    <w:p w14:paraId="156AF1FF" w14:textId="77777777" w:rsidR="00DB793E" w:rsidRPr="005E234C" w:rsidRDefault="00DB793E" w:rsidP="00DB793E">
      <w:pPr>
        <w:numPr>
          <w:ilvl w:val="0"/>
          <w:numId w:val="18"/>
        </w:numPr>
        <w:spacing w:after="0" w:line="240" w:lineRule="auto"/>
        <w:rPr>
          <w:i/>
          <w:iCs/>
          <w:lang w:eastAsia="x-none"/>
        </w:rPr>
      </w:pPr>
      <w:r w:rsidRPr="005E234C">
        <w:rPr>
          <w:i/>
          <w:iCs/>
          <w:lang w:eastAsia="x-none"/>
        </w:rPr>
        <w:t>Send an LS to RAN4 and RAN2 with this agreement</w:t>
      </w:r>
      <w:r>
        <w:rPr>
          <w:i/>
          <w:iCs/>
          <w:lang w:eastAsia="x-none"/>
        </w:rPr>
        <w:t>.</w:t>
      </w:r>
    </w:p>
    <w:p w14:paraId="42D27278" w14:textId="77777777" w:rsidR="00DB793E" w:rsidRDefault="00DB793E" w:rsidP="00DB793E">
      <w:pPr>
        <w:rPr>
          <w:lang w:eastAsia="zh-CN"/>
        </w:rPr>
      </w:pPr>
    </w:p>
    <w:p w14:paraId="1E7E2D3A" w14:textId="40C620D6" w:rsidR="00DB793E" w:rsidRPr="00527F08" w:rsidRDefault="00DB793E" w:rsidP="00DB793E">
      <w:pPr>
        <w:rPr>
          <w:lang w:eastAsia="ko-KR"/>
        </w:rPr>
      </w:pPr>
      <w:r>
        <w:rPr>
          <w:lang w:eastAsia="ko-KR"/>
        </w:rPr>
        <w:t>The impacts of configured PRS BW and the total BW of all hops requested by the LMF to perform measurement on were already discussed in the last meeting, where the following agreement was made. This agreement (copied below for reference) already addresses the issue raised by RAN1</w:t>
      </w:r>
      <w:r w:rsidR="002926B4">
        <w:rPr>
          <w:lang w:eastAsia="ko-KR"/>
        </w:rPr>
        <w:t>.</w:t>
      </w:r>
    </w:p>
    <w:p w14:paraId="6999D66C" w14:textId="0D1266D9" w:rsidR="00DB793E" w:rsidRPr="0086270C" w:rsidRDefault="00DB793E" w:rsidP="00DB793E">
      <w:pPr>
        <w:spacing w:after="120"/>
        <w:rPr>
          <w:b/>
          <w:bCs/>
          <w:i/>
          <w:iCs/>
          <w:szCs w:val="22"/>
          <w:lang w:eastAsia="zh-CN"/>
        </w:rPr>
      </w:pPr>
      <w:r w:rsidRPr="0086270C">
        <w:rPr>
          <w:b/>
          <w:bCs/>
          <w:i/>
          <w:iCs/>
          <w:szCs w:val="22"/>
          <w:lang w:eastAsia="zh-CN"/>
        </w:rPr>
        <w:t>Agreement from RAN4#110</w:t>
      </w:r>
      <w:r w:rsidR="00143C0E">
        <w:rPr>
          <w:b/>
          <w:bCs/>
          <w:i/>
          <w:iCs/>
          <w:szCs w:val="22"/>
          <w:lang w:eastAsia="zh-CN"/>
        </w:rPr>
        <w:t xml:space="preserve"> [3]</w:t>
      </w:r>
    </w:p>
    <w:p w14:paraId="4DC3CA98" w14:textId="77777777" w:rsidR="00DB793E" w:rsidRPr="0005561E" w:rsidRDefault="00DB793E" w:rsidP="00DB793E">
      <w:pPr>
        <w:pStyle w:val="ListParagraph"/>
        <w:numPr>
          <w:ilvl w:val="2"/>
          <w:numId w:val="19"/>
        </w:numPr>
        <w:spacing w:after="120" w:line="240" w:lineRule="auto"/>
        <w:ind w:left="360"/>
        <w:rPr>
          <w:i/>
          <w:iCs/>
          <w:szCs w:val="22"/>
        </w:rPr>
      </w:pPr>
      <w:r w:rsidRPr="0005561E">
        <w:rPr>
          <w:i/>
          <w:iCs/>
          <w:szCs w:val="22"/>
        </w:rPr>
        <w:t>The minimum PRS BW expected to be measured with Rx hopping is given by</w:t>
      </w:r>
    </w:p>
    <w:p w14:paraId="6B400F7E" w14:textId="4B500C1E" w:rsidR="00DB793E" w:rsidRPr="0005561E" w:rsidRDefault="00DB793E" w:rsidP="00DB793E">
      <w:pPr>
        <w:rPr>
          <w:i/>
          <w:iCs/>
          <w:szCs w:val="22"/>
          <w:lang w:val="sv-SE" w:eastAsia="zh-CN"/>
        </w:rPr>
      </w:pPr>
      <m:oMathPara>
        <m:oMath>
          <m:r>
            <m:rPr>
              <m:nor/>
            </m:rPr>
            <w:rPr>
              <w:i/>
              <w:iCs/>
              <w:szCs w:val="22"/>
              <w:lang w:val="sv-SE" w:eastAsia="zh-CN"/>
            </w:rPr>
            <m:t>min</m:t>
          </m:r>
          <m:d>
            <m:dPr>
              <m:ctrlPr>
                <w:rPr>
                  <w:rFonts w:ascii="Cambria Math" w:hAnsi="Cambria Math"/>
                  <w:i/>
                  <w:iCs/>
                  <w:szCs w:val="22"/>
                  <w:lang w:eastAsia="zh-CN"/>
                </w:rPr>
              </m:ctrlPr>
            </m:dPr>
            <m:e>
              <m:sSub>
                <m:sSubPr>
                  <m:ctrlPr>
                    <w:rPr>
                      <w:rFonts w:ascii="Cambria Math" w:hAnsi="Cambria Math"/>
                      <w:i/>
                      <w:iCs/>
                      <w:szCs w:val="22"/>
                      <w:lang w:eastAsia="zh-CN"/>
                    </w:rPr>
                  </m:ctrlPr>
                </m:sSubPr>
                <m:e>
                  <m:r>
                    <w:rPr>
                      <w:rFonts w:ascii="Cambria Math" w:hAnsi="Cambria Math"/>
                      <w:szCs w:val="22"/>
                      <w:lang w:val="sv-SE" w:eastAsia="zh-CN"/>
                    </w:rPr>
                    <m:t>BW</m:t>
                  </m:r>
                </m:e>
                <m:sub>
                  <m:r>
                    <w:rPr>
                      <w:rFonts w:ascii="Cambria Math" w:hAnsi="Cambria Math"/>
                      <w:szCs w:val="22"/>
                      <w:lang w:val="sv-SE" w:eastAsia="zh-CN"/>
                    </w:rPr>
                    <m:t>PRS</m:t>
                  </m:r>
                </m:sub>
              </m:sSub>
              <m:r>
                <w:rPr>
                  <w:rFonts w:ascii="Cambria Math" w:hAnsi="Cambria Math"/>
                  <w:szCs w:val="22"/>
                  <w:lang w:val="sv-SE" w:eastAsia="zh-CN"/>
                </w:rPr>
                <m:t>,</m:t>
              </m:r>
              <m:sSub>
                <m:sSubPr>
                  <m:ctrlPr>
                    <w:rPr>
                      <w:rFonts w:ascii="Cambria Math" w:hAnsi="Cambria Math"/>
                      <w:i/>
                      <w:iCs/>
                      <w:szCs w:val="22"/>
                      <w:lang w:eastAsia="zh-CN"/>
                    </w:rPr>
                  </m:ctrlPr>
                </m:sSubPr>
                <m:e>
                  <m:r>
                    <w:rPr>
                      <w:rFonts w:ascii="Cambria Math" w:hAnsi="Cambria Math"/>
                      <w:szCs w:val="22"/>
                      <w:lang w:val="sv-SE" w:eastAsia="zh-CN"/>
                    </w:rPr>
                    <m:t>N</m:t>
                  </m:r>
                </m:e>
                <m:sub>
                  <m:r>
                    <w:rPr>
                      <w:rFonts w:ascii="Cambria Math" w:hAnsi="Cambria Math"/>
                      <w:szCs w:val="22"/>
                      <w:lang w:val="sv-SE" w:eastAsia="zh-CN"/>
                    </w:rPr>
                    <m:t>hops</m:t>
                  </m:r>
                </m:sub>
              </m:sSub>
              <m:r>
                <w:rPr>
                  <w:rFonts w:ascii="Cambria Math" w:hAnsi="Cambria Math"/>
                  <w:szCs w:val="22"/>
                  <w:lang w:val="sv-SE" w:eastAsia="zh-CN"/>
                </w:rPr>
                <m:t>∙</m:t>
              </m:r>
              <m:sSub>
                <m:sSubPr>
                  <m:ctrlPr>
                    <w:rPr>
                      <w:rFonts w:ascii="Cambria Math" w:hAnsi="Cambria Math"/>
                      <w:i/>
                      <w:iCs/>
                      <w:szCs w:val="22"/>
                      <w:lang w:eastAsia="zh-CN"/>
                    </w:rPr>
                  </m:ctrlPr>
                </m:sSubPr>
                <m:e>
                  <m:r>
                    <w:rPr>
                      <w:rFonts w:ascii="Cambria Math" w:hAnsi="Cambria Math"/>
                      <w:szCs w:val="22"/>
                      <w:lang w:val="sv-SE" w:eastAsia="zh-CN"/>
                    </w:rPr>
                    <m:t>BW</m:t>
                  </m:r>
                </m:e>
                <m:sub>
                  <m:r>
                    <w:rPr>
                      <w:rFonts w:ascii="Cambria Math" w:hAnsi="Cambria Math"/>
                      <w:szCs w:val="22"/>
                      <w:lang w:val="sv-SE" w:eastAsia="zh-CN"/>
                    </w:rPr>
                    <m:t>hop</m:t>
                  </m:r>
                </m:sub>
              </m:sSub>
              <m:r>
                <w:rPr>
                  <w:rFonts w:ascii="Cambria Math" w:hAnsi="Cambria Math"/>
                  <w:szCs w:val="22"/>
                  <w:lang w:val="sv-SE" w:eastAsia="zh-CN"/>
                </w:rPr>
                <m:t>-</m:t>
              </m:r>
              <m:sSub>
                <m:sSubPr>
                  <m:ctrlPr>
                    <w:rPr>
                      <w:rFonts w:ascii="Cambria Math" w:hAnsi="Cambria Math"/>
                      <w:i/>
                      <w:iCs/>
                      <w:szCs w:val="22"/>
                      <w:lang w:eastAsia="zh-CN"/>
                    </w:rPr>
                  </m:ctrlPr>
                </m:sSubPr>
                <m:e>
                  <m:r>
                    <w:rPr>
                      <w:rFonts w:ascii="Cambria Math" w:hAnsi="Cambria Math"/>
                      <w:szCs w:val="22"/>
                      <w:lang w:val="sv-SE" w:eastAsia="zh-CN"/>
                    </w:rPr>
                    <m:t>BW</m:t>
                  </m:r>
                </m:e>
                <m:sub>
                  <m:r>
                    <w:rPr>
                      <w:rFonts w:ascii="Cambria Math" w:hAnsi="Cambria Math"/>
                      <w:szCs w:val="22"/>
                      <w:lang w:val="sv-SE" w:eastAsia="zh-CN"/>
                    </w:rPr>
                    <m:t>overlap</m:t>
                  </m:r>
                </m:sub>
              </m:sSub>
              <m:r>
                <w:rPr>
                  <w:rFonts w:ascii="Cambria Math" w:hAnsi="Cambria Math"/>
                  <w:szCs w:val="22"/>
                  <w:lang w:val="sv-SE" w:eastAsia="zh-CN"/>
                </w:rPr>
                <m:t>∙</m:t>
              </m:r>
              <m:d>
                <m:dPr>
                  <m:ctrlPr>
                    <w:rPr>
                      <w:rFonts w:ascii="Cambria Math" w:hAnsi="Cambria Math"/>
                      <w:i/>
                      <w:iCs/>
                      <w:szCs w:val="22"/>
                      <w:lang w:eastAsia="zh-CN"/>
                    </w:rPr>
                  </m:ctrlPr>
                </m:dPr>
                <m:e>
                  <m:sSub>
                    <m:sSubPr>
                      <m:ctrlPr>
                        <w:rPr>
                          <w:rFonts w:ascii="Cambria Math" w:hAnsi="Cambria Math"/>
                          <w:i/>
                          <w:iCs/>
                          <w:szCs w:val="22"/>
                          <w:lang w:eastAsia="zh-CN"/>
                        </w:rPr>
                      </m:ctrlPr>
                    </m:sSubPr>
                    <m:e>
                      <m:r>
                        <w:rPr>
                          <w:rFonts w:ascii="Cambria Math" w:hAnsi="Cambria Math"/>
                          <w:szCs w:val="22"/>
                          <w:lang w:val="sv-SE" w:eastAsia="zh-CN"/>
                        </w:rPr>
                        <m:t>N</m:t>
                      </m:r>
                    </m:e>
                    <m:sub>
                      <m:r>
                        <w:rPr>
                          <w:rFonts w:ascii="Cambria Math" w:hAnsi="Cambria Math"/>
                          <w:szCs w:val="22"/>
                          <w:lang w:val="sv-SE" w:eastAsia="zh-CN"/>
                        </w:rPr>
                        <m:t>hops</m:t>
                      </m:r>
                    </m:sub>
                  </m:sSub>
                  <m:r>
                    <w:rPr>
                      <w:rFonts w:ascii="Cambria Math" w:hAnsi="Cambria Math"/>
                      <w:szCs w:val="22"/>
                      <w:lang w:val="sv-SE" w:eastAsia="zh-CN"/>
                    </w:rPr>
                    <m:t>-1</m:t>
                  </m:r>
                </m:e>
              </m:d>
            </m:e>
          </m:d>
        </m:oMath>
      </m:oMathPara>
    </w:p>
    <w:p w14:paraId="139F52A8" w14:textId="77777777" w:rsidR="00DB793E" w:rsidRPr="0005561E" w:rsidRDefault="00DB793E" w:rsidP="00DB793E">
      <w:pPr>
        <w:ind w:left="256" w:firstLine="284"/>
        <w:rPr>
          <w:i/>
          <w:iCs/>
          <w:szCs w:val="22"/>
          <w:lang w:eastAsia="zh-CN"/>
        </w:rPr>
      </w:pPr>
      <w:proofErr w:type="gramStart"/>
      <w:r w:rsidRPr="0005561E">
        <w:rPr>
          <w:i/>
          <w:iCs/>
          <w:szCs w:val="22"/>
          <w:lang w:eastAsia="zh-CN"/>
        </w:rPr>
        <w:t>where</w:t>
      </w:r>
      <w:proofErr w:type="gramEnd"/>
    </w:p>
    <w:p w14:paraId="6232B080" w14:textId="6B942810" w:rsidR="00DB793E" w:rsidRPr="0005561E" w:rsidRDefault="004C51AE" w:rsidP="00DB793E">
      <w:pPr>
        <w:pStyle w:val="ListParagraph"/>
        <w:numPr>
          <w:ilvl w:val="3"/>
          <w:numId w:val="20"/>
        </w:numPr>
        <w:spacing w:after="0" w:line="240" w:lineRule="auto"/>
        <w:ind w:left="1080"/>
        <w:contextualSpacing/>
        <w:rPr>
          <w:i/>
          <w:iCs/>
          <w:szCs w:val="22"/>
        </w:rPr>
      </w:pPr>
      <m:oMath>
        <m:sSub>
          <m:sSubPr>
            <m:ctrlPr>
              <w:rPr>
                <w:rFonts w:ascii="Cambria Math" w:hAnsi="Cambria Math"/>
                <w:i/>
                <w:iCs/>
                <w:szCs w:val="22"/>
              </w:rPr>
            </m:ctrlPr>
          </m:sSubPr>
          <m:e>
            <m:r>
              <w:rPr>
                <w:rFonts w:ascii="Cambria Math" w:hAnsi="Cambria Math"/>
                <w:szCs w:val="22"/>
              </w:rPr>
              <m:t>BW</m:t>
            </m:r>
          </m:e>
          <m:sub>
            <m:r>
              <w:rPr>
                <w:rFonts w:ascii="Cambria Math" w:hAnsi="Cambria Math"/>
                <w:szCs w:val="22"/>
              </w:rPr>
              <m:t>PRS</m:t>
            </m:r>
          </m:sub>
        </m:sSub>
      </m:oMath>
      <w:r w:rsidR="00DB793E" w:rsidRPr="0005561E">
        <w:rPr>
          <w:i/>
          <w:iCs/>
          <w:szCs w:val="22"/>
        </w:rPr>
        <w:t xml:space="preserve"> is determined by the min. among 1) the configured PRS BW, 2) UE capability (Component 1 of FG 41-5-1), and 3) total BW of all hops requested by LMF.</w:t>
      </w:r>
    </w:p>
    <w:p w14:paraId="4DAA048D" w14:textId="1C91E211" w:rsidR="00DB793E" w:rsidRPr="0005561E" w:rsidRDefault="004C51AE" w:rsidP="00DB793E">
      <w:pPr>
        <w:pStyle w:val="ListParagraph"/>
        <w:numPr>
          <w:ilvl w:val="3"/>
          <w:numId w:val="20"/>
        </w:numPr>
        <w:spacing w:after="0" w:line="240" w:lineRule="auto"/>
        <w:ind w:left="1080"/>
        <w:contextualSpacing/>
        <w:rPr>
          <w:i/>
          <w:iCs/>
          <w:szCs w:val="22"/>
        </w:rPr>
      </w:pPr>
      <m:oMath>
        <m:sSub>
          <m:sSubPr>
            <m:ctrlPr>
              <w:rPr>
                <w:rFonts w:ascii="Cambria Math" w:hAnsi="Cambria Math"/>
                <w:i/>
                <w:iCs/>
                <w:szCs w:val="22"/>
              </w:rPr>
            </m:ctrlPr>
          </m:sSubPr>
          <m:e>
            <m:r>
              <w:rPr>
                <w:rFonts w:ascii="Cambria Math" w:hAnsi="Cambria Math"/>
                <w:szCs w:val="22"/>
              </w:rPr>
              <m:t>BW</m:t>
            </m:r>
          </m:e>
          <m:sub>
            <m:r>
              <w:rPr>
                <w:rFonts w:ascii="Cambria Math" w:hAnsi="Cambria Math"/>
                <w:szCs w:val="22"/>
              </w:rPr>
              <m:t>hop</m:t>
            </m:r>
          </m:sub>
        </m:sSub>
      </m:oMath>
      <w:r w:rsidR="00DB793E" w:rsidRPr="0005561E">
        <w:rPr>
          <w:i/>
          <w:iCs/>
          <w:szCs w:val="22"/>
        </w:rPr>
        <w:t xml:space="preserve"> is the BW per hop signalled in the UE capability.</w:t>
      </w:r>
    </w:p>
    <w:p w14:paraId="0E7D7E33" w14:textId="76E4ECA7" w:rsidR="00DB793E" w:rsidRPr="0005561E" w:rsidRDefault="004C51AE" w:rsidP="00DB793E">
      <w:pPr>
        <w:pStyle w:val="ListParagraph"/>
        <w:numPr>
          <w:ilvl w:val="3"/>
          <w:numId w:val="20"/>
        </w:numPr>
        <w:spacing w:after="0" w:line="240" w:lineRule="auto"/>
        <w:ind w:left="1080"/>
        <w:contextualSpacing/>
        <w:rPr>
          <w:i/>
          <w:iCs/>
          <w:szCs w:val="22"/>
        </w:rPr>
      </w:pPr>
      <m:oMath>
        <m:sSub>
          <m:sSubPr>
            <m:ctrlPr>
              <w:rPr>
                <w:rFonts w:ascii="Cambria Math" w:hAnsi="Cambria Math"/>
                <w:i/>
                <w:iCs/>
                <w:szCs w:val="22"/>
              </w:rPr>
            </m:ctrlPr>
          </m:sSubPr>
          <m:e>
            <m:r>
              <w:rPr>
                <w:rFonts w:ascii="Cambria Math" w:hAnsi="Cambria Math"/>
                <w:szCs w:val="22"/>
              </w:rPr>
              <m:t>BW</m:t>
            </m:r>
          </m:e>
          <m:sub>
            <m:r>
              <w:rPr>
                <w:rFonts w:ascii="Cambria Math" w:hAnsi="Cambria Math"/>
                <w:szCs w:val="22"/>
              </w:rPr>
              <m:t>overlap</m:t>
            </m:r>
          </m:sub>
        </m:sSub>
      </m:oMath>
      <w:r w:rsidR="00DB793E" w:rsidRPr="0005561E">
        <w:rPr>
          <w:i/>
          <w:iCs/>
          <w:szCs w:val="22"/>
        </w:rPr>
        <w:t xml:space="preserve"> is the minimum hop overlap signalled in the UE capability.</w:t>
      </w:r>
    </w:p>
    <w:p w14:paraId="7F5F305B" w14:textId="3CBF9080" w:rsidR="00DB793E" w:rsidRPr="0086270C" w:rsidRDefault="004C51AE" w:rsidP="00DB793E">
      <w:pPr>
        <w:pStyle w:val="ListParagraph"/>
        <w:numPr>
          <w:ilvl w:val="3"/>
          <w:numId w:val="20"/>
        </w:numPr>
        <w:spacing w:after="0" w:line="240" w:lineRule="auto"/>
        <w:ind w:left="1080"/>
        <w:contextualSpacing/>
        <w:rPr>
          <w:szCs w:val="22"/>
        </w:rPr>
      </w:pPr>
      <m:oMath>
        <m:sSub>
          <m:sSubPr>
            <m:ctrlPr>
              <w:rPr>
                <w:rFonts w:ascii="Cambria Math" w:hAnsi="Cambria Math"/>
                <w:i/>
                <w:iCs/>
                <w:szCs w:val="22"/>
              </w:rPr>
            </m:ctrlPr>
          </m:sSubPr>
          <m:e>
            <m:r>
              <w:rPr>
                <w:rFonts w:ascii="Cambria Math" w:hAnsi="Cambria Math"/>
                <w:szCs w:val="22"/>
              </w:rPr>
              <m:t>N</m:t>
            </m:r>
          </m:e>
          <m:sub>
            <m:r>
              <w:rPr>
                <w:rFonts w:ascii="Cambria Math" w:hAnsi="Cambria Math"/>
                <w:szCs w:val="22"/>
              </w:rPr>
              <m:t>hops</m:t>
            </m:r>
          </m:sub>
        </m:sSub>
      </m:oMath>
      <w:r w:rsidR="00DB793E" w:rsidRPr="0005561E">
        <w:rPr>
          <w:i/>
          <w:iCs/>
          <w:szCs w:val="22"/>
        </w:rPr>
        <w:t xml:space="preserve"> is the number of Rx hops measured by the UE within a MG instance</w:t>
      </w:r>
      <w:r w:rsidR="00DB793E" w:rsidRPr="0086270C">
        <w:rPr>
          <w:szCs w:val="22"/>
        </w:rPr>
        <w:t>.</w:t>
      </w:r>
    </w:p>
    <w:p w14:paraId="01CF1E5B" w14:textId="77777777" w:rsidR="00DB793E" w:rsidRDefault="00DB793E" w:rsidP="00DB793E">
      <w:pPr>
        <w:rPr>
          <w:lang w:eastAsia="zh-CN"/>
        </w:rPr>
      </w:pPr>
    </w:p>
    <w:p w14:paraId="01CC2FF3" w14:textId="5770544F" w:rsidR="00DB793E" w:rsidRDefault="00DB793E" w:rsidP="00502269">
      <w:pPr>
        <w:pStyle w:val="Observation"/>
      </w:pPr>
      <w:r>
        <w:t>The impacts of configured PRS BW and the total BW of all hops requested by the LMF on the RedCap positioning core requirements were already concluded in RAN4#110.</w:t>
      </w:r>
      <w:r w:rsidR="00B67F09">
        <w:br/>
      </w:r>
      <w:r>
        <w:t xml:space="preserve"> </w:t>
      </w:r>
    </w:p>
    <w:p w14:paraId="11583B2C" w14:textId="4031B3D6" w:rsidR="00DB793E" w:rsidRDefault="00DB793E" w:rsidP="00502269">
      <w:pPr>
        <w:pStyle w:val="proposal"/>
      </w:pPr>
      <w:r>
        <w:t>No update is needed to RAN4#110 agreed minimum PRS bandwidth for RedCap positioning with Rx FH based on the RAN1 LS R1-2401801</w:t>
      </w:r>
      <w:r w:rsidR="00A65F00">
        <w:t xml:space="preserve"> [2]</w:t>
      </w:r>
      <w:r>
        <w:t>. Response to the LS is also not needed.</w:t>
      </w:r>
    </w:p>
    <w:p w14:paraId="2585D050" w14:textId="77777777" w:rsidR="00A65F00" w:rsidRPr="001A19CF" w:rsidRDefault="00A65F00" w:rsidP="00502269">
      <w:pPr>
        <w:pStyle w:val="proposal"/>
        <w:numPr>
          <w:ilvl w:val="0"/>
          <w:numId w:val="0"/>
        </w:numPr>
      </w:pPr>
    </w:p>
    <w:p w14:paraId="21EC7F20" w14:textId="77777777" w:rsidR="00DA0981" w:rsidRDefault="001B59FE" w:rsidP="0034360E">
      <w:pPr>
        <w:pStyle w:val="Heading1"/>
      </w:pPr>
      <w:r>
        <w:t>Summary</w:t>
      </w:r>
    </w:p>
    <w:p w14:paraId="749F8F95" w14:textId="167C6A14" w:rsidR="00502269" w:rsidRDefault="00502269">
      <w:pPr>
        <w:spacing w:afterLines="50" w:after="120"/>
        <w:rPr>
          <w:lang w:eastAsia="zh-CN"/>
        </w:rPr>
      </w:pPr>
      <w:r>
        <w:rPr>
          <w:lang w:eastAsia="zh-CN"/>
        </w:rPr>
        <w:t>In this paper LSs received by RAN4 are discussed</w:t>
      </w:r>
      <w:r w:rsidR="00474C73">
        <w:rPr>
          <w:lang w:eastAsia="zh-CN"/>
        </w:rPr>
        <w:t>.</w:t>
      </w:r>
      <w:r>
        <w:rPr>
          <w:lang w:eastAsia="zh-CN"/>
        </w:rPr>
        <w:t xml:space="preserve"> The observations and proposals below summarize the discussion presented in this paper.</w:t>
      </w:r>
      <w:r w:rsidR="006F271F">
        <w:rPr>
          <w:lang w:eastAsia="zh-CN"/>
        </w:rPr>
        <w:br/>
      </w:r>
    </w:p>
    <w:p w14:paraId="08D5A806" w14:textId="506D77BB" w:rsidR="00DA0981" w:rsidRPr="00502269" w:rsidRDefault="00502269" w:rsidP="00502269">
      <w:pPr>
        <w:spacing w:afterLines="50" w:after="120"/>
        <w:rPr>
          <w:b/>
          <w:bCs/>
          <w:u w:val="single"/>
          <w:lang w:eastAsia="zh-CN"/>
        </w:rPr>
      </w:pPr>
      <w:r w:rsidRPr="00502269">
        <w:rPr>
          <w:b/>
          <w:bCs/>
          <w:u w:val="single"/>
          <w:lang w:eastAsia="zh-CN"/>
        </w:rPr>
        <w:t xml:space="preserve"># </w:t>
      </w:r>
      <w:r w:rsidRPr="00A92615">
        <w:rPr>
          <w:b/>
          <w:bCs/>
          <w:u w:val="single"/>
          <w:lang w:eastAsia="zh-CN"/>
        </w:rPr>
        <w:t>RAN2 LS</w:t>
      </w:r>
      <w:r w:rsidR="00A92615" w:rsidRPr="00A92615">
        <w:rPr>
          <w:u w:val="single"/>
        </w:rPr>
        <w:t xml:space="preserve"> </w:t>
      </w:r>
      <w:r w:rsidR="00A92615" w:rsidRPr="00A92615">
        <w:rPr>
          <w:b/>
          <w:bCs/>
          <w:u w:val="single"/>
          <w:lang w:eastAsia="zh-CN"/>
        </w:rPr>
        <w:t>(R2-2401912)</w:t>
      </w:r>
      <w:r w:rsidRPr="00A92615">
        <w:rPr>
          <w:b/>
          <w:bCs/>
          <w:u w:val="single"/>
          <w:lang w:eastAsia="zh-CN"/>
        </w:rPr>
        <w:t xml:space="preserve"> on</w:t>
      </w:r>
      <w:r w:rsidRPr="00502269">
        <w:rPr>
          <w:b/>
          <w:bCs/>
          <w:u w:val="single"/>
          <w:lang w:eastAsia="zh-CN"/>
        </w:rPr>
        <w:t xml:space="preserve"> positioning MAC agreements</w:t>
      </w:r>
      <w:r w:rsidRPr="00502269">
        <w:rPr>
          <w:b/>
          <w:bCs/>
          <w:u w:val="single"/>
          <w:lang w:eastAsia="zh-CN"/>
        </w:rPr>
        <w:br/>
      </w:r>
    </w:p>
    <w:p w14:paraId="07E1A412" w14:textId="6EA03E25" w:rsidR="00502269" w:rsidRDefault="00502269" w:rsidP="00502269">
      <w:pPr>
        <w:pStyle w:val="proposal"/>
        <w:numPr>
          <w:ilvl w:val="0"/>
          <w:numId w:val="21"/>
        </w:numPr>
      </w:pPr>
      <w:r>
        <w:t xml:space="preserve">TA validation requirement in clause 5.6.6 </w:t>
      </w:r>
      <w:r w:rsidR="00D547F8">
        <w:t xml:space="preserve">of TS38.133 </w:t>
      </w:r>
      <w:r>
        <w:t>also applies to TA validation for SRS aggregation in RRC_INACTIVE state.</w:t>
      </w:r>
      <w:r>
        <w:br/>
      </w:r>
      <w:r>
        <w:br/>
      </w:r>
      <w:r>
        <w:br/>
      </w:r>
      <w:r>
        <w:rPr>
          <w:b/>
          <w:bCs/>
          <w:u w:val="single"/>
        </w:rPr>
        <w:t xml:space="preserve"># </w:t>
      </w:r>
      <w:r w:rsidRPr="00502269">
        <w:rPr>
          <w:b/>
          <w:bCs/>
          <w:u w:val="single"/>
        </w:rPr>
        <w:t>RAN1 LS</w:t>
      </w:r>
      <w:r w:rsidR="00A92615">
        <w:rPr>
          <w:b/>
          <w:bCs/>
          <w:u w:val="single"/>
        </w:rPr>
        <w:t xml:space="preserve"> (</w:t>
      </w:r>
      <w:r w:rsidR="00A92615" w:rsidRPr="00A92615">
        <w:rPr>
          <w:b/>
          <w:bCs/>
          <w:u w:val="single"/>
        </w:rPr>
        <w:t>R1- 2401801</w:t>
      </w:r>
      <w:r w:rsidR="00A92615">
        <w:rPr>
          <w:b/>
          <w:bCs/>
          <w:u w:val="single"/>
        </w:rPr>
        <w:t>)</w:t>
      </w:r>
      <w:r w:rsidRPr="00502269">
        <w:rPr>
          <w:b/>
          <w:bCs/>
          <w:u w:val="single"/>
        </w:rPr>
        <w:t xml:space="preserve"> on bandwidth used for RedCap positioning</w:t>
      </w:r>
    </w:p>
    <w:p w14:paraId="765FF451" w14:textId="77777777" w:rsidR="00502269" w:rsidRDefault="00502269" w:rsidP="00502269">
      <w:pPr>
        <w:pStyle w:val="Observation"/>
        <w:numPr>
          <w:ilvl w:val="0"/>
          <w:numId w:val="22"/>
        </w:numPr>
      </w:pPr>
      <w:r>
        <w:t>The impacts of configured PRS BW and the total BW of all hops requested by the LMF on the RedCap positioning core requirements were already concluded in RAN4#110.</w:t>
      </w:r>
      <w:r>
        <w:br/>
        <w:t xml:space="preserve"> </w:t>
      </w:r>
    </w:p>
    <w:p w14:paraId="7259D2DD" w14:textId="7CF237C7" w:rsidR="00502269" w:rsidRDefault="00502269" w:rsidP="006F271F">
      <w:pPr>
        <w:pStyle w:val="proposal"/>
      </w:pPr>
      <w:r>
        <w:t>No update is needed to RAN4#110 agreed minimum PRS bandwidth for RedCap positioning with Rx FH based on the RAN1 LS R1-2401801 [2]. Response to the LS is also not needed.</w:t>
      </w:r>
    </w:p>
    <w:p w14:paraId="079BA6E7" w14:textId="77777777" w:rsidR="00501BBF" w:rsidRDefault="00501BBF">
      <w:pPr>
        <w:spacing w:afterLines="50" w:after="120"/>
        <w:rPr>
          <w:lang w:eastAsia="zh-CN"/>
        </w:rPr>
      </w:pPr>
    </w:p>
    <w:p w14:paraId="795EB2A6" w14:textId="77777777" w:rsidR="00DA0981" w:rsidRDefault="00272DE3" w:rsidP="0034360E">
      <w:pPr>
        <w:pStyle w:val="Heading1"/>
      </w:pPr>
      <w:r>
        <w:t>References</w:t>
      </w:r>
    </w:p>
    <w:p w14:paraId="40F87620" w14:textId="64C2E5A1" w:rsidR="001B59FE" w:rsidRDefault="000504C0" w:rsidP="000504C0">
      <w:pPr>
        <w:numPr>
          <w:ilvl w:val="0"/>
          <w:numId w:val="11"/>
        </w:numPr>
        <w:spacing w:afterLines="50" w:after="120"/>
        <w:jc w:val="both"/>
        <w:rPr>
          <w:lang w:eastAsia="zh-CN"/>
        </w:rPr>
      </w:pPr>
      <w:r>
        <w:rPr>
          <w:lang w:eastAsia="zh-CN"/>
        </w:rPr>
        <w:t>R2-2401912, LS on positioning MAC agreements, RAN2</w:t>
      </w:r>
      <w:r w:rsidR="001B59FE">
        <w:rPr>
          <w:lang w:eastAsia="zh-CN"/>
        </w:rPr>
        <w:t>.</w:t>
      </w:r>
    </w:p>
    <w:p w14:paraId="16DCD407" w14:textId="5FBBD24C" w:rsidR="00AB671D" w:rsidRDefault="00AB671D" w:rsidP="00AB671D">
      <w:pPr>
        <w:numPr>
          <w:ilvl w:val="0"/>
          <w:numId w:val="11"/>
        </w:numPr>
        <w:spacing w:afterLines="50" w:after="120"/>
        <w:jc w:val="both"/>
        <w:rPr>
          <w:lang w:eastAsia="zh-CN"/>
        </w:rPr>
      </w:pPr>
      <w:r>
        <w:rPr>
          <w:lang w:eastAsia="zh-CN"/>
        </w:rPr>
        <w:t>R1- 2401801, LS on the bandwidth used in measurements for positioning of RedCap UEs, RAN1.</w:t>
      </w:r>
    </w:p>
    <w:p w14:paraId="0D2FE3B9" w14:textId="70B9F7D4" w:rsidR="00B86EF7" w:rsidRDefault="00B86EF7" w:rsidP="00B86EF7">
      <w:pPr>
        <w:numPr>
          <w:ilvl w:val="0"/>
          <w:numId w:val="11"/>
        </w:numPr>
        <w:spacing w:afterLines="50" w:after="120"/>
        <w:jc w:val="both"/>
        <w:rPr>
          <w:lang w:eastAsia="zh-CN"/>
        </w:rPr>
      </w:pPr>
      <w:r>
        <w:rPr>
          <w:lang w:eastAsia="zh-CN"/>
        </w:rPr>
        <w:t>R4-2403529, WF on R18 NR positioning - RedCap positioning and bandwidth aggregation for positioning measurements, Ericsson.</w:t>
      </w:r>
    </w:p>
    <w:sectPr w:rsidR="00B86EF7" w:rsidSect="00244B5F">
      <w:footerReference w:type="default" r:id="rId12"/>
      <w:footnotePr>
        <w:numRestart w:val="eachSect"/>
      </w:footnotePr>
      <w:pgSz w:w="11907" w:h="16840"/>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F5C1F" w14:textId="77777777" w:rsidR="00244B5F" w:rsidRDefault="00244B5F">
      <w:pPr>
        <w:spacing w:after="0" w:line="240" w:lineRule="auto"/>
      </w:pPr>
      <w:r>
        <w:separator/>
      </w:r>
    </w:p>
  </w:endnote>
  <w:endnote w:type="continuationSeparator" w:id="0">
    <w:p w14:paraId="6E14872B" w14:textId="77777777" w:rsidR="00244B5F" w:rsidRDefault="00244B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EndPr/>
    <w:sdtContent>
      <w:p w14:paraId="168ABAF7"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633350D9"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64A92" w14:textId="77777777" w:rsidR="00244B5F" w:rsidRDefault="00244B5F">
      <w:pPr>
        <w:spacing w:after="0" w:line="240" w:lineRule="auto"/>
      </w:pPr>
      <w:r>
        <w:separator/>
      </w:r>
    </w:p>
  </w:footnote>
  <w:footnote w:type="continuationSeparator" w:id="0">
    <w:p w14:paraId="79704604" w14:textId="77777777" w:rsidR="00244B5F" w:rsidRDefault="00244B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30F68"/>
    <w:multiLevelType w:val="multilevel"/>
    <w:tmpl w:val="DFFAF750"/>
    <w:lvl w:ilvl="0">
      <w:start w:val="1"/>
      <w:numFmt w:val="decimal"/>
      <w:pStyle w:val="proposal"/>
      <w:lvlText w:val="Proposal %1:"/>
      <w:lvlJc w:val="left"/>
      <w:pPr>
        <w:ind w:left="0" w:firstLine="0"/>
      </w:pPr>
      <w:rPr>
        <w:rFonts w:ascii="Times New Roman" w:hAnsi="Times New Roman" w:hint="default"/>
        <w:b/>
        <w:bCs/>
        <w:i w:val="0"/>
        <w:sz w:val="22"/>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 w15:restartNumberingAfterBreak="0">
    <w:nsid w:val="1DEC0E37"/>
    <w:multiLevelType w:val="hybridMultilevel"/>
    <w:tmpl w:val="58A66FDC"/>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04190003">
      <w:start w:val="1"/>
      <w:numFmt w:val="bullet"/>
      <w:lvlText w:val="o"/>
      <w:lvlJc w:val="left"/>
      <w:pPr>
        <w:ind w:left="3096" w:hanging="360"/>
      </w:pPr>
      <w:rPr>
        <w:rFonts w:ascii="Courier New" w:hAnsi="Courier New" w:cs="Courier New" w:hint="default"/>
      </w:rPr>
    </w:lvl>
    <w:lvl w:ilvl="4" w:tplc="FFFFFFFF">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0CB7897"/>
    <w:multiLevelType w:val="hybridMultilevel"/>
    <w:tmpl w:val="92EE17AA"/>
    <w:lvl w:ilvl="0" w:tplc="D40ECF90">
      <w:start w:val="1"/>
      <w:numFmt w:val="bullet"/>
      <w:lvlText w:val=""/>
      <w:lvlJc w:val="left"/>
      <w:pPr>
        <w:ind w:left="720" w:hanging="360"/>
      </w:pPr>
      <w:rPr>
        <w:rFonts w:ascii="Symbol" w:hAnsi="Symbol" w:hint="default"/>
      </w:rPr>
    </w:lvl>
    <w:lvl w:ilvl="1" w:tplc="1B4A517A">
      <w:start w:val="1"/>
      <w:numFmt w:val="bullet"/>
      <w:pStyle w:val="ListParagraph"/>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DE34CEF"/>
    <w:multiLevelType w:val="multilevel"/>
    <w:tmpl w:val="E99E07F8"/>
    <w:lvl w:ilvl="0">
      <w:start w:val="1"/>
      <w:numFmt w:val="decimal"/>
      <w:pStyle w:val="Observation"/>
      <w:lvlText w:val="Observation %1:"/>
      <w:lvlJc w:val="left"/>
      <w:pPr>
        <w:ind w:left="0" w:firstLine="0"/>
      </w:pPr>
      <w:rPr>
        <w:rFonts w:ascii="Times New Roman" w:hAnsi="Times New Roman" w:hint="default"/>
        <w:b/>
        <w:bCs/>
        <w:i w:val="0"/>
        <w:sz w:val="22"/>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8" w15:restartNumberingAfterBreak="0">
    <w:nsid w:val="4E6B33DA"/>
    <w:multiLevelType w:val="hybridMultilevel"/>
    <w:tmpl w:val="C39235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89C1576"/>
    <w:multiLevelType w:val="hybridMultilevel"/>
    <w:tmpl w:val="209A112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8B73482"/>
    <w:multiLevelType w:val="hybridMultilevel"/>
    <w:tmpl w:val="542A557C"/>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B210EAB"/>
    <w:multiLevelType w:val="multilevel"/>
    <w:tmpl w:val="361E8ECC"/>
    <w:styleLink w:val="CurrentList1"/>
    <w:lvl w:ilvl="0">
      <w:start w:val="1"/>
      <w:numFmt w:val="decimal"/>
      <w:lvlText w:val="Proposal %1:"/>
      <w:lvlJc w:val="left"/>
      <w:pPr>
        <w:ind w:left="0" w:firstLine="0"/>
      </w:pPr>
      <w:rPr>
        <w:rFonts w:ascii="Times New Roman" w:hAnsi="Times New Roman" w:hint="default"/>
        <w:b w:val="0"/>
        <w:i w:val="0"/>
        <w:sz w:val="22"/>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6"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2C71936"/>
    <w:multiLevelType w:val="multilevel"/>
    <w:tmpl w:val="C2AE2854"/>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A027E83"/>
    <w:multiLevelType w:val="multilevel"/>
    <w:tmpl w:val="5406F79C"/>
    <w:styleLink w:val="CurrentList2"/>
    <w:lvl w:ilvl="0">
      <w:start w:val="1"/>
      <w:numFmt w:val="decimal"/>
      <w:lvlText w:val="Proposal %1:"/>
      <w:lvlJc w:val="left"/>
      <w:pPr>
        <w:ind w:left="0" w:firstLine="0"/>
      </w:pPr>
      <w:rPr>
        <w:rFonts w:ascii="Times New Roman" w:hAnsi="Times New Roman" w:hint="default"/>
        <w:b/>
        <w:bCs/>
        <w:i w:val="0"/>
        <w:sz w:val="22"/>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num w:numId="1" w16cid:durableId="2136681302">
    <w:abstractNumId w:val="17"/>
  </w:num>
  <w:num w:numId="2" w16cid:durableId="108135824">
    <w:abstractNumId w:val="4"/>
  </w:num>
  <w:num w:numId="3" w16cid:durableId="209998030">
    <w:abstractNumId w:val="13"/>
  </w:num>
  <w:num w:numId="4" w16cid:durableId="592276320">
    <w:abstractNumId w:val="16"/>
  </w:num>
  <w:num w:numId="5" w16cid:durableId="2113357232">
    <w:abstractNumId w:val="2"/>
  </w:num>
  <w:num w:numId="6" w16cid:durableId="1814056036">
    <w:abstractNumId w:val="10"/>
  </w:num>
  <w:num w:numId="7" w16cid:durableId="377432883">
    <w:abstractNumId w:val="9"/>
  </w:num>
  <w:num w:numId="8" w16cid:durableId="1039934633">
    <w:abstractNumId w:val="6"/>
  </w:num>
  <w:num w:numId="9" w16cid:durableId="1020277311">
    <w:abstractNumId w:val="18"/>
  </w:num>
  <w:num w:numId="10" w16cid:durableId="495345200">
    <w:abstractNumId w:val="14"/>
  </w:num>
  <w:num w:numId="11" w16cid:durableId="1480460257">
    <w:abstractNumId w:val="3"/>
  </w:num>
  <w:num w:numId="12" w16cid:durableId="1067924762">
    <w:abstractNumId w:val="5"/>
  </w:num>
  <w:num w:numId="13" w16cid:durableId="1757704759">
    <w:abstractNumId w:val="0"/>
  </w:num>
  <w:num w:numId="14" w16cid:durableId="1513497419">
    <w:abstractNumId w:val="15"/>
  </w:num>
  <w:num w:numId="15" w16cid:durableId="1136681177">
    <w:abstractNumId w:val="19"/>
  </w:num>
  <w:num w:numId="16" w16cid:durableId="1290866620">
    <w:abstractNumId w:val="7"/>
  </w:num>
  <w:num w:numId="17" w16cid:durableId="7417517">
    <w:abstractNumId w:val="8"/>
  </w:num>
  <w:num w:numId="18" w16cid:durableId="511799618">
    <w:abstractNumId w:val="11"/>
  </w:num>
  <w:num w:numId="19" w16cid:durableId="366181097">
    <w:abstractNumId w:val="12"/>
  </w:num>
  <w:num w:numId="20" w16cid:durableId="874733778">
    <w:abstractNumId w:val="1"/>
  </w:num>
  <w:num w:numId="21" w16cid:durableId="7079902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155990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66"/>
  <w:doNotDisplayPageBoundaries/>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B53"/>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15F"/>
    <w:rsid w:val="00010FCF"/>
    <w:rsid w:val="0001144F"/>
    <w:rsid w:val="00011EFC"/>
    <w:rsid w:val="0001310A"/>
    <w:rsid w:val="0001335E"/>
    <w:rsid w:val="000134D3"/>
    <w:rsid w:val="000134EA"/>
    <w:rsid w:val="00013C34"/>
    <w:rsid w:val="000142FF"/>
    <w:rsid w:val="0001521F"/>
    <w:rsid w:val="000160F7"/>
    <w:rsid w:val="00016143"/>
    <w:rsid w:val="00016D31"/>
    <w:rsid w:val="00016D9E"/>
    <w:rsid w:val="00017375"/>
    <w:rsid w:val="000178B7"/>
    <w:rsid w:val="000201C7"/>
    <w:rsid w:val="00021018"/>
    <w:rsid w:val="0002199F"/>
    <w:rsid w:val="000235AB"/>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DFE"/>
    <w:rsid w:val="000363CC"/>
    <w:rsid w:val="000371E4"/>
    <w:rsid w:val="00040CD4"/>
    <w:rsid w:val="00041630"/>
    <w:rsid w:val="0004178B"/>
    <w:rsid w:val="00042511"/>
    <w:rsid w:val="00044C28"/>
    <w:rsid w:val="00044F34"/>
    <w:rsid w:val="000459FC"/>
    <w:rsid w:val="000462DC"/>
    <w:rsid w:val="000503D5"/>
    <w:rsid w:val="000504C0"/>
    <w:rsid w:val="00050E97"/>
    <w:rsid w:val="0005157B"/>
    <w:rsid w:val="00052F5C"/>
    <w:rsid w:val="00053567"/>
    <w:rsid w:val="00053E8E"/>
    <w:rsid w:val="0005451D"/>
    <w:rsid w:val="00054C34"/>
    <w:rsid w:val="00054D46"/>
    <w:rsid w:val="0005561E"/>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7448"/>
    <w:rsid w:val="000700D0"/>
    <w:rsid w:val="00070195"/>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454"/>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5EE6"/>
    <w:rsid w:val="000C6B27"/>
    <w:rsid w:val="000C6E48"/>
    <w:rsid w:val="000C798D"/>
    <w:rsid w:val="000C7EB3"/>
    <w:rsid w:val="000D0085"/>
    <w:rsid w:val="000D0E9A"/>
    <w:rsid w:val="000D10AB"/>
    <w:rsid w:val="000D115A"/>
    <w:rsid w:val="000D18DF"/>
    <w:rsid w:val="000D1970"/>
    <w:rsid w:val="000D2422"/>
    <w:rsid w:val="000D3CE2"/>
    <w:rsid w:val="000D5118"/>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1C5B"/>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3B6"/>
    <w:rsid w:val="001208B7"/>
    <w:rsid w:val="00121025"/>
    <w:rsid w:val="0012169C"/>
    <w:rsid w:val="00121FF5"/>
    <w:rsid w:val="00123821"/>
    <w:rsid w:val="00124289"/>
    <w:rsid w:val="00124E13"/>
    <w:rsid w:val="00126CA6"/>
    <w:rsid w:val="001271F4"/>
    <w:rsid w:val="001308F6"/>
    <w:rsid w:val="0013169D"/>
    <w:rsid w:val="00132700"/>
    <w:rsid w:val="0013378D"/>
    <w:rsid w:val="00133D05"/>
    <w:rsid w:val="00136061"/>
    <w:rsid w:val="00136834"/>
    <w:rsid w:val="00136F3D"/>
    <w:rsid w:val="00137982"/>
    <w:rsid w:val="001402F2"/>
    <w:rsid w:val="00140C8D"/>
    <w:rsid w:val="0014152A"/>
    <w:rsid w:val="00143AFE"/>
    <w:rsid w:val="00143C0E"/>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706"/>
    <w:rsid w:val="001617AD"/>
    <w:rsid w:val="001617B9"/>
    <w:rsid w:val="00162690"/>
    <w:rsid w:val="0016274A"/>
    <w:rsid w:val="00162CC9"/>
    <w:rsid w:val="00163132"/>
    <w:rsid w:val="00163AFF"/>
    <w:rsid w:val="00163C61"/>
    <w:rsid w:val="00164BF9"/>
    <w:rsid w:val="001650B5"/>
    <w:rsid w:val="00165A8C"/>
    <w:rsid w:val="00165B03"/>
    <w:rsid w:val="0016639A"/>
    <w:rsid w:val="0016789C"/>
    <w:rsid w:val="00167B53"/>
    <w:rsid w:val="00167BAA"/>
    <w:rsid w:val="00167BF6"/>
    <w:rsid w:val="00170005"/>
    <w:rsid w:val="00170C1F"/>
    <w:rsid w:val="00170CB4"/>
    <w:rsid w:val="00170D8A"/>
    <w:rsid w:val="00170DF7"/>
    <w:rsid w:val="0017188F"/>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CDB"/>
    <w:rsid w:val="00186D2E"/>
    <w:rsid w:val="001876A5"/>
    <w:rsid w:val="00187BDF"/>
    <w:rsid w:val="00187D2B"/>
    <w:rsid w:val="00190D3D"/>
    <w:rsid w:val="00192AB7"/>
    <w:rsid w:val="00193B74"/>
    <w:rsid w:val="00193B75"/>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9FE"/>
    <w:rsid w:val="001B6B07"/>
    <w:rsid w:val="001B75C4"/>
    <w:rsid w:val="001B7694"/>
    <w:rsid w:val="001B77B1"/>
    <w:rsid w:val="001C0BCA"/>
    <w:rsid w:val="001C0F6B"/>
    <w:rsid w:val="001C1D2D"/>
    <w:rsid w:val="001C2E62"/>
    <w:rsid w:val="001C31B3"/>
    <w:rsid w:val="001C459E"/>
    <w:rsid w:val="001C5082"/>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6C0"/>
    <w:rsid w:val="001D4516"/>
    <w:rsid w:val="001D4FDF"/>
    <w:rsid w:val="001D59D0"/>
    <w:rsid w:val="001D7276"/>
    <w:rsid w:val="001D76A8"/>
    <w:rsid w:val="001D7703"/>
    <w:rsid w:val="001E016B"/>
    <w:rsid w:val="001E04CA"/>
    <w:rsid w:val="001E0541"/>
    <w:rsid w:val="001E139E"/>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769A"/>
    <w:rsid w:val="001F7B0F"/>
    <w:rsid w:val="00200D69"/>
    <w:rsid w:val="002013B0"/>
    <w:rsid w:val="002019EC"/>
    <w:rsid w:val="00202016"/>
    <w:rsid w:val="002024CF"/>
    <w:rsid w:val="0020268E"/>
    <w:rsid w:val="002043E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EAC"/>
    <w:rsid w:val="002446CD"/>
    <w:rsid w:val="00244B5F"/>
    <w:rsid w:val="00244F1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546"/>
    <w:rsid w:val="00270873"/>
    <w:rsid w:val="00270F84"/>
    <w:rsid w:val="00270F85"/>
    <w:rsid w:val="00271075"/>
    <w:rsid w:val="00271102"/>
    <w:rsid w:val="0027165B"/>
    <w:rsid w:val="00272043"/>
    <w:rsid w:val="0027214B"/>
    <w:rsid w:val="00272DE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2D00"/>
    <w:rsid w:val="002834E2"/>
    <w:rsid w:val="0028397A"/>
    <w:rsid w:val="0028649D"/>
    <w:rsid w:val="0028787D"/>
    <w:rsid w:val="002878A1"/>
    <w:rsid w:val="00290438"/>
    <w:rsid w:val="00290469"/>
    <w:rsid w:val="002905E3"/>
    <w:rsid w:val="00290BF1"/>
    <w:rsid w:val="00291CEF"/>
    <w:rsid w:val="00292326"/>
    <w:rsid w:val="002924FD"/>
    <w:rsid w:val="002926B4"/>
    <w:rsid w:val="00292A7A"/>
    <w:rsid w:val="00293FC3"/>
    <w:rsid w:val="0029566F"/>
    <w:rsid w:val="00295A8F"/>
    <w:rsid w:val="00295B68"/>
    <w:rsid w:val="00296824"/>
    <w:rsid w:val="002A001C"/>
    <w:rsid w:val="002A0146"/>
    <w:rsid w:val="002A02B7"/>
    <w:rsid w:val="002A0599"/>
    <w:rsid w:val="002A1A4D"/>
    <w:rsid w:val="002A4635"/>
    <w:rsid w:val="002A6695"/>
    <w:rsid w:val="002A6CB5"/>
    <w:rsid w:val="002A6FAE"/>
    <w:rsid w:val="002A71AA"/>
    <w:rsid w:val="002A7450"/>
    <w:rsid w:val="002A7AF6"/>
    <w:rsid w:val="002B03B3"/>
    <w:rsid w:val="002B18F4"/>
    <w:rsid w:val="002B2DCE"/>
    <w:rsid w:val="002B3FCC"/>
    <w:rsid w:val="002B4CDF"/>
    <w:rsid w:val="002B4EF5"/>
    <w:rsid w:val="002B58D7"/>
    <w:rsid w:val="002B7795"/>
    <w:rsid w:val="002B78AA"/>
    <w:rsid w:val="002C09F2"/>
    <w:rsid w:val="002C12C3"/>
    <w:rsid w:val="002C1C3A"/>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9CD"/>
    <w:rsid w:val="002F7D70"/>
    <w:rsid w:val="003007E7"/>
    <w:rsid w:val="00301F58"/>
    <w:rsid w:val="00302D41"/>
    <w:rsid w:val="003030A0"/>
    <w:rsid w:val="00303292"/>
    <w:rsid w:val="003041DD"/>
    <w:rsid w:val="00305269"/>
    <w:rsid w:val="003059C8"/>
    <w:rsid w:val="00305A3C"/>
    <w:rsid w:val="0030757F"/>
    <w:rsid w:val="00307C43"/>
    <w:rsid w:val="0031098D"/>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7FE"/>
    <w:rsid w:val="00333C95"/>
    <w:rsid w:val="00334004"/>
    <w:rsid w:val="003349CB"/>
    <w:rsid w:val="00335508"/>
    <w:rsid w:val="0033553F"/>
    <w:rsid w:val="00336D82"/>
    <w:rsid w:val="00337698"/>
    <w:rsid w:val="003408F4"/>
    <w:rsid w:val="00342FF0"/>
    <w:rsid w:val="0034357C"/>
    <w:rsid w:val="0034360E"/>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8B5"/>
    <w:rsid w:val="00367BA3"/>
    <w:rsid w:val="00367D1E"/>
    <w:rsid w:val="00371599"/>
    <w:rsid w:val="00372A7D"/>
    <w:rsid w:val="00372E2E"/>
    <w:rsid w:val="0037336A"/>
    <w:rsid w:val="003737BE"/>
    <w:rsid w:val="00374925"/>
    <w:rsid w:val="00374C23"/>
    <w:rsid w:val="00375B26"/>
    <w:rsid w:val="00375E55"/>
    <w:rsid w:val="0037652B"/>
    <w:rsid w:val="0037666E"/>
    <w:rsid w:val="00376BD4"/>
    <w:rsid w:val="00376BED"/>
    <w:rsid w:val="00377D58"/>
    <w:rsid w:val="00380711"/>
    <w:rsid w:val="00380FFC"/>
    <w:rsid w:val="00381ACC"/>
    <w:rsid w:val="00382597"/>
    <w:rsid w:val="003829EB"/>
    <w:rsid w:val="00382A1A"/>
    <w:rsid w:val="00382AEA"/>
    <w:rsid w:val="00382C11"/>
    <w:rsid w:val="00382CCA"/>
    <w:rsid w:val="00382E6F"/>
    <w:rsid w:val="00383EF8"/>
    <w:rsid w:val="0038493A"/>
    <w:rsid w:val="00384B95"/>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F56"/>
    <w:rsid w:val="003A62C5"/>
    <w:rsid w:val="003A63F6"/>
    <w:rsid w:val="003A7061"/>
    <w:rsid w:val="003A7A32"/>
    <w:rsid w:val="003B0020"/>
    <w:rsid w:val="003B0194"/>
    <w:rsid w:val="003B2308"/>
    <w:rsid w:val="003B2F49"/>
    <w:rsid w:val="003B32B4"/>
    <w:rsid w:val="003B3519"/>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4C91"/>
    <w:rsid w:val="003C63A7"/>
    <w:rsid w:val="003C724D"/>
    <w:rsid w:val="003C77D2"/>
    <w:rsid w:val="003D02D5"/>
    <w:rsid w:val="003D069C"/>
    <w:rsid w:val="003D0728"/>
    <w:rsid w:val="003D096E"/>
    <w:rsid w:val="003D1530"/>
    <w:rsid w:val="003D1BB6"/>
    <w:rsid w:val="003D2634"/>
    <w:rsid w:val="003D2EA7"/>
    <w:rsid w:val="003D57E8"/>
    <w:rsid w:val="003D5E78"/>
    <w:rsid w:val="003D5FD7"/>
    <w:rsid w:val="003D63E0"/>
    <w:rsid w:val="003D79D9"/>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5002"/>
    <w:rsid w:val="003E5D14"/>
    <w:rsid w:val="003E61C8"/>
    <w:rsid w:val="003E628D"/>
    <w:rsid w:val="003E71F8"/>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5071"/>
    <w:rsid w:val="003F69CC"/>
    <w:rsid w:val="003F6AE3"/>
    <w:rsid w:val="003F6CF8"/>
    <w:rsid w:val="00400456"/>
    <w:rsid w:val="00400C4A"/>
    <w:rsid w:val="004012B3"/>
    <w:rsid w:val="0040193A"/>
    <w:rsid w:val="00401B84"/>
    <w:rsid w:val="0040201C"/>
    <w:rsid w:val="0040266A"/>
    <w:rsid w:val="00402879"/>
    <w:rsid w:val="00403C32"/>
    <w:rsid w:val="004048E8"/>
    <w:rsid w:val="00404FC1"/>
    <w:rsid w:val="00405461"/>
    <w:rsid w:val="0040649A"/>
    <w:rsid w:val="0040652B"/>
    <w:rsid w:val="00407525"/>
    <w:rsid w:val="00410062"/>
    <w:rsid w:val="004101F3"/>
    <w:rsid w:val="004109BD"/>
    <w:rsid w:val="00410CC7"/>
    <w:rsid w:val="00410D07"/>
    <w:rsid w:val="00410D81"/>
    <w:rsid w:val="004112B1"/>
    <w:rsid w:val="0041154F"/>
    <w:rsid w:val="00411C0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65DF"/>
    <w:rsid w:val="00447675"/>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08F"/>
    <w:rsid w:val="004676C5"/>
    <w:rsid w:val="00467867"/>
    <w:rsid w:val="00467FDF"/>
    <w:rsid w:val="00470505"/>
    <w:rsid w:val="00470783"/>
    <w:rsid w:val="0047114C"/>
    <w:rsid w:val="00471B2C"/>
    <w:rsid w:val="00471FF8"/>
    <w:rsid w:val="004723D0"/>
    <w:rsid w:val="00472470"/>
    <w:rsid w:val="00472BA0"/>
    <w:rsid w:val="00473D41"/>
    <w:rsid w:val="00474C73"/>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6E9"/>
    <w:rsid w:val="00490190"/>
    <w:rsid w:val="004905B0"/>
    <w:rsid w:val="004908FA"/>
    <w:rsid w:val="00490A6D"/>
    <w:rsid w:val="0049190E"/>
    <w:rsid w:val="00491BF7"/>
    <w:rsid w:val="00491DC7"/>
    <w:rsid w:val="0049213D"/>
    <w:rsid w:val="004923F3"/>
    <w:rsid w:val="00492DC5"/>
    <w:rsid w:val="00492FF2"/>
    <w:rsid w:val="00496068"/>
    <w:rsid w:val="00496170"/>
    <w:rsid w:val="00496D7B"/>
    <w:rsid w:val="00497557"/>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6C3A"/>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51AE"/>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5B12"/>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BBF"/>
    <w:rsid w:val="00501FDA"/>
    <w:rsid w:val="00502269"/>
    <w:rsid w:val="005027B7"/>
    <w:rsid w:val="005033E2"/>
    <w:rsid w:val="00503B27"/>
    <w:rsid w:val="00503BBA"/>
    <w:rsid w:val="00503DCA"/>
    <w:rsid w:val="005053E7"/>
    <w:rsid w:val="00505B05"/>
    <w:rsid w:val="0050612D"/>
    <w:rsid w:val="0050629A"/>
    <w:rsid w:val="00507187"/>
    <w:rsid w:val="005072DF"/>
    <w:rsid w:val="00510DD2"/>
    <w:rsid w:val="00510F21"/>
    <w:rsid w:val="00511C8E"/>
    <w:rsid w:val="00513FA0"/>
    <w:rsid w:val="00514241"/>
    <w:rsid w:val="005144CB"/>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5F85"/>
    <w:rsid w:val="00526534"/>
    <w:rsid w:val="0052771D"/>
    <w:rsid w:val="00527A63"/>
    <w:rsid w:val="00527C83"/>
    <w:rsid w:val="0053231C"/>
    <w:rsid w:val="00532AA1"/>
    <w:rsid w:val="005335CB"/>
    <w:rsid w:val="005335F6"/>
    <w:rsid w:val="00534A2D"/>
    <w:rsid w:val="00534EAD"/>
    <w:rsid w:val="00535207"/>
    <w:rsid w:val="005368B4"/>
    <w:rsid w:val="00536B6D"/>
    <w:rsid w:val="00537386"/>
    <w:rsid w:val="005375B6"/>
    <w:rsid w:val="00537723"/>
    <w:rsid w:val="00537927"/>
    <w:rsid w:val="005400AA"/>
    <w:rsid w:val="00540183"/>
    <w:rsid w:val="005401AB"/>
    <w:rsid w:val="00540346"/>
    <w:rsid w:val="00540E2D"/>
    <w:rsid w:val="0054251F"/>
    <w:rsid w:val="00544BC8"/>
    <w:rsid w:val="0054519E"/>
    <w:rsid w:val="0054544C"/>
    <w:rsid w:val="00545A1C"/>
    <w:rsid w:val="00545C0F"/>
    <w:rsid w:val="0054668A"/>
    <w:rsid w:val="00546A98"/>
    <w:rsid w:val="0054719A"/>
    <w:rsid w:val="00550275"/>
    <w:rsid w:val="005524EE"/>
    <w:rsid w:val="00552557"/>
    <w:rsid w:val="00552D87"/>
    <w:rsid w:val="005530C6"/>
    <w:rsid w:val="0055351C"/>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71B"/>
    <w:rsid w:val="0059793D"/>
    <w:rsid w:val="00597A82"/>
    <w:rsid w:val="00597B46"/>
    <w:rsid w:val="005A1049"/>
    <w:rsid w:val="005A152C"/>
    <w:rsid w:val="005A2F01"/>
    <w:rsid w:val="005A3C2D"/>
    <w:rsid w:val="005A4E59"/>
    <w:rsid w:val="005A6891"/>
    <w:rsid w:val="005A68FF"/>
    <w:rsid w:val="005A6EFF"/>
    <w:rsid w:val="005A7475"/>
    <w:rsid w:val="005A759A"/>
    <w:rsid w:val="005B022A"/>
    <w:rsid w:val="005B0987"/>
    <w:rsid w:val="005B1C84"/>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BEE"/>
    <w:rsid w:val="005F43E7"/>
    <w:rsid w:val="005F466E"/>
    <w:rsid w:val="005F5231"/>
    <w:rsid w:val="005F5C82"/>
    <w:rsid w:val="005F5F75"/>
    <w:rsid w:val="005F6E45"/>
    <w:rsid w:val="00600172"/>
    <w:rsid w:val="00600ED0"/>
    <w:rsid w:val="00601068"/>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D03"/>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72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3EC"/>
    <w:rsid w:val="00670570"/>
    <w:rsid w:val="006707C2"/>
    <w:rsid w:val="006711A3"/>
    <w:rsid w:val="006717F4"/>
    <w:rsid w:val="0067290C"/>
    <w:rsid w:val="006736E0"/>
    <w:rsid w:val="006738A7"/>
    <w:rsid w:val="00673D5B"/>
    <w:rsid w:val="00673FD4"/>
    <w:rsid w:val="00675963"/>
    <w:rsid w:val="00675EA3"/>
    <w:rsid w:val="0067607D"/>
    <w:rsid w:val="006762A9"/>
    <w:rsid w:val="00676333"/>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F9"/>
    <w:rsid w:val="006956E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926"/>
    <w:rsid w:val="006B2D11"/>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5E13"/>
    <w:rsid w:val="006D6253"/>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271F"/>
    <w:rsid w:val="006F38CF"/>
    <w:rsid w:val="006F39AA"/>
    <w:rsid w:val="006F39AE"/>
    <w:rsid w:val="006F42AE"/>
    <w:rsid w:val="006F5128"/>
    <w:rsid w:val="006F5AD3"/>
    <w:rsid w:val="006F65D6"/>
    <w:rsid w:val="006F6940"/>
    <w:rsid w:val="006F7CFD"/>
    <w:rsid w:val="00700BF8"/>
    <w:rsid w:val="00701BBB"/>
    <w:rsid w:val="00703AD8"/>
    <w:rsid w:val="00703EE7"/>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E27"/>
    <w:rsid w:val="007141DC"/>
    <w:rsid w:val="00714CE2"/>
    <w:rsid w:val="00714E52"/>
    <w:rsid w:val="00714FAF"/>
    <w:rsid w:val="0071572C"/>
    <w:rsid w:val="00715746"/>
    <w:rsid w:val="00715A5B"/>
    <w:rsid w:val="007174FC"/>
    <w:rsid w:val="00717F8C"/>
    <w:rsid w:val="0072085C"/>
    <w:rsid w:val="00720D96"/>
    <w:rsid w:val="0072128B"/>
    <w:rsid w:val="0072169C"/>
    <w:rsid w:val="00721928"/>
    <w:rsid w:val="00722BAC"/>
    <w:rsid w:val="0072319E"/>
    <w:rsid w:val="00723C83"/>
    <w:rsid w:val="0072471D"/>
    <w:rsid w:val="00724A15"/>
    <w:rsid w:val="00725192"/>
    <w:rsid w:val="007257CB"/>
    <w:rsid w:val="00725871"/>
    <w:rsid w:val="0072609A"/>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9F2"/>
    <w:rsid w:val="00752CBF"/>
    <w:rsid w:val="00752E1F"/>
    <w:rsid w:val="00753695"/>
    <w:rsid w:val="00753A12"/>
    <w:rsid w:val="0075405B"/>
    <w:rsid w:val="0075490F"/>
    <w:rsid w:val="00754E86"/>
    <w:rsid w:val="00761D2B"/>
    <w:rsid w:val="00762396"/>
    <w:rsid w:val="0076253D"/>
    <w:rsid w:val="00762891"/>
    <w:rsid w:val="00763D3E"/>
    <w:rsid w:val="007656F7"/>
    <w:rsid w:val="00766AC1"/>
    <w:rsid w:val="00766C0D"/>
    <w:rsid w:val="00767BF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58D"/>
    <w:rsid w:val="00775CF0"/>
    <w:rsid w:val="00775D36"/>
    <w:rsid w:val="00775D6C"/>
    <w:rsid w:val="007766FF"/>
    <w:rsid w:val="00776FEA"/>
    <w:rsid w:val="00777B8E"/>
    <w:rsid w:val="007800FE"/>
    <w:rsid w:val="00781646"/>
    <w:rsid w:val="007825DF"/>
    <w:rsid w:val="007831B0"/>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10C8"/>
    <w:rsid w:val="007B260E"/>
    <w:rsid w:val="007B323B"/>
    <w:rsid w:val="007B3759"/>
    <w:rsid w:val="007B75EA"/>
    <w:rsid w:val="007B7840"/>
    <w:rsid w:val="007B7B10"/>
    <w:rsid w:val="007C0182"/>
    <w:rsid w:val="007C1502"/>
    <w:rsid w:val="007C1B39"/>
    <w:rsid w:val="007C225A"/>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E0248"/>
    <w:rsid w:val="007E030D"/>
    <w:rsid w:val="007E045E"/>
    <w:rsid w:val="007E06F7"/>
    <w:rsid w:val="007E1DF7"/>
    <w:rsid w:val="007E22F1"/>
    <w:rsid w:val="007E28FF"/>
    <w:rsid w:val="007E3F9A"/>
    <w:rsid w:val="007E46B9"/>
    <w:rsid w:val="007E4B0D"/>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2046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43F"/>
    <w:rsid w:val="008367EE"/>
    <w:rsid w:val="00836FB9"/>
    <w:rsid w:val="0083743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A17"/>
    <w:rsid w:val="00851C71"/>
    <w:rsid w:val="00851E9B"/>
    <w:rsid w:val="00852C35"/>
    <w:rsid w:val="008538F5"/>
    <w:rsid w:val="00853BBE"/>
    <w:rsid w:val="00855058"/>
    <w:rsid w:val="00855354"/>
    <w:rsid w:val="00855643"/>
    <w:rsid w:val="00855917"/>
    <w:rsid w:val="00855D25"/>
    <w:rsid w:val="00856887"/>
    <w:rsid w:val="00856A2C"/>
    <w:rsid w:val="00857D58"/>
    <w:rsid w:val="00860515"/>
    <w:rsid w:val="008617C5"/>
    <w:rsid w:val="00861E9A"/>
    <w:rsid w:val="00861ED9"/>
    <w:rsid w:val="00862D23"/>
    <w:rsid w:val="008633FD"/>
    <w:rsid w:val="00863540"/>
    <w:rsid w:val="00863EA2"/>
    <w:rsid w:val="00865512"/>
    <w:rsid w:val="0086626A"/>
    <w:rsid w:val="00866903"/>
    <w:rsid w:val="00866915"/>
    <w:rsid w:val="00866D90"/>
    <w:rsid w:val="00866FC9"/>
    <w:rsid w:val="008671E6"/>
    <w:rsid w:val="0086738B"/>
    <w:rsid w:val="00867E51"/>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4F4F"/>
    <w:rsid w:val="008957E1"/>
    <w:rsid w:val="00895962"/>
    <w:rsid w:val="008963C9"/>
    <w:rsid w:val="00897BDF"/>
    <w:rsid w:val="008A0544"/>
    <w:rsid w:val="008A156C"/>
    <w:rsid w:val="008A1C0C"/>
    <w:rsid w:val="008A2280"/>
    <w:rsid w:val="008A24E9"/>
    <w:rsid w:val="008A27DC"/>
    <w:rsid w:val="008A3848"/>
    <w:rsid w:val="008A38D0"/>
    <w:rsid w:val="008A46C0"/>
    <w:rsid w:val="008A4E9F"/>
    <w:rsid w:val="008A50A5"/>
    <w:rsid w:val="008A53FC"/>
    <w:rsid w:val="008A665B"/>
    <w:rsid w:val="008A786E"/>
    <w:rsid w:val="008A78B9"/>
    <w:rsid w:val="008A7DBE"/>
    <w:rsid w:val="008B069C"/>
    <w:rsid w:val="008B099C"/>
    <w:rsid w:val="008B0EE6"/>
    <w:rsid w:val="008B176D"/>
    <w:rsid w:val="008B1F5B"/>
    <w:rsid w:val="008B214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02C"/>
    <w:rsid w:val="008C56E6"/>
    <w:rsid w:val="008C5B5C"/>
    <w:rsid w:val="008C5E15"/>
    <w:rsid w:val="008C5FF6"/>
    <w:rsid w:val="008C6918"/>
    <w:rsid w:val="008C7C95"/>
    <w:rsid w:val="008C7E6C"/>
    <w:rsid w:val="008D0556"/>
    <w:rsid w:val="008D0E58"/>
    <w:rsid w:val="008D105D"/>
    <w:rsid w:val="008D15DC"/>
    <w:rsid w:val="008D257E"/>
    <w:rsid w:val="008D2BCE"/>
    <w:rsid w:val="008D4416"/>
    <w:rsid w:val="008D5371"/>
    <w:rsid w:val="008D698E"/>
    <w:rsid w:val="008D6C2B"/>
    <w:rsid w:val="008D70AA"/>
    <w:rsid w:val="008D7176"/>
    <w:rsid w:val="008D7F85"/>
    <w:rsid w:val="008E0015"/>
    <w:rsid w:val="008E0A8B"/>
    <w:rsid w:val="008E0EF1"/>
    <w:rsid w:val="008E1607"/>
    <w:rsid w:val="008E2ACA"/>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309E"/>
    <w:rsid w:val="00923700"/>
    <w:rsid w:val="0092398C"/>
    <w:rsid w:val="00923BC1"/>
    <w:rsid w:val="00924515"/>
    <w:rsid w:val="00924B7E"/>
    <w:rsid w:val="0092529D"/>
    <w:rsid w:val="0092717A"/>
    <w:rsid w:val="00927687"/>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602"/>
    <w:rsid w:val="00942BBA"/>
    <w:rsid w:val="00944FA2"/>
    <w:rsid w:val="00945639"/>
    <w:rsid w:val="00945CCE"/>
    <w:rsid w:val="00946849"/>
    <w:rsid w:val="00947045"/>
    <w:rsid w:val="00947223"/>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091"/>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62B5"/>
    <w:rsid w:val="009B6933"/>
    <w:rsid w:val="009B6BA5"/>
    <w:rsid w:val="009B6C2F"/>
    <w:rsid w:val="009B7152"/>
    <w:rsid w:val="009C0B8F"/>
    <w:rsid w:val="009C114A"/>
    <w:rsid w:val="009C211E"/>
    <w:rsid w:val="009C290F"/>
    <w:rsid w:val="009C3533"/>
    <w:rsid w:val="009C378B"/>
    <w:rsid w:val="009C4082"/>
    <w:rsid w:val="009C4690"/>
    <w:rsid w:val="009C5FA7"/>
    <w:rsid w:val="009C66C4"/>
    <w:rsid w:val="009C71E1"/>
    <w:rsid w:val="009D005C"/>
    <w:rsid w:val="009D0685"/>
    <w:rsid w:val="009D1598"/>
    <w:rsid w:val="009D2F25"/>
    <w:rsid w:val="009D3078"/>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E776A"/>
    <w:rsid w:val="009F0E2A"/>
    <w:rsid w:val="009F11D1"/>
    <w:rsid w:val="009F1563"/>
    <w:rsid w:val="009F2CFC"/>
    <w:rsid w:val="009F2EF5"/>
    <w:rsid w:val="009F3252"/>
    <w:rsid w:val="009F4713"/>
    <w:rsid w:val="009F4EAC"/>
    <w:rsid w:val="009F5CA9"/>
    <w:rsid w:val="009F5F46"/>
    <w:rsid w:val="009F6164"/>
    <w:rsid w:val="009F6FFC"/>
    <w:rsid w:val="009F7866"/>
    <w:rsid w:val="009F7FEF"/>
    <w:rsid w:val="00A00884"/>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547"/>
    <w:rsid w:val="00A177E8"/>
    <w:rsid w:val="00A17DF6"/>
    <w:rsid w:val="00A20516"/>
    <w:rsid w:val="00A20CAF"/>
    <w:rsid w:val="00A211DB"/>
    <w:rsid w:val="00A22689"/>
    <w:rsid w:val="00A227BF"/>
    <w:rsid w:val="00A2362E"/>
    <w:rsid w:val="00A23A83"/>
    <w:rsid w:val="00A243A4"/>
    <w:rsid w:val="00A25E14"/>
    <w:rsid w:val="00A260F4"/>
    <w:rsid w:val="00A275FC"/>
    <w:rsid w:val="00A27712"/>
    <w:rsid w:val="00A30842"/>
    <w:rsid w:val="00A30ACE"/>
    <w:rsid w:val="00A313FD"/>
    <w:rsid w:val="00A31437"/>
    <w:rsid w:val="00A3295F"/>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1B9"/>
    <w:rsid w:val="00A43B77"/>
    <w:rsid w:val="00A4462F"/>
    <w:rsid w:val="00A456A1"/>
    <w:rsid w:val="00A47550"/>
    <w:rsid w:val="00A47CF4"/>
    <w:rsid w:val="00A515A6"/>
    <w:rsid w:val="00A51758"/>
    <w:rsid w:val="00A53700"/>
    <w:rsid w:val="00A54657"/>
    <w:rsid w:val="00A5473D"/>
    <w:rsid w:val="00A55FF9"/>
    <w:rsid w:val="00A60708"/>
    <w:rsid w:val="00A622CC"/>
    <w:rsid w:val="00A629CC"/>
    <w:rsid w:val="00A62EA2"/>
    <w:rsid w:val="00A64923"/>
    <w:rsid w:val="00A64CE4"/>
    <w:rsid w:val="00A64DD2"/>
    <w:rsid w:val="00A64E82"/>
    <w:rsid w:val="00A64F8D"/>
    <w:rsid w:val="00A655BF"/>
    <w:rsid w:val="00A657E4"/>
    <w:rsid w:val="00A657F1"/>
    <w:rsid w:val="00A65F00"/>
    <w:rsid w:val="00A661D4"/>
    <w:rsid w:val="00A669CE"/>
    <w:rsid w:val="00A71438"/>
    <w:rsid w:val="00A71D07"/>
    <w:rsid w:val="00A74CEA"/>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615"/>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C9E"/>
    <w:rsid w:val="00AA3D0D"/>
    <w:rsid w:val="00AA3F9A"/>
    <w:rsid w:val="00AA3FD9"/>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71D"/>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C28"/>
    <w:rsid w:val="00AE3320"/>
    <w:rsid w:val="00AE36AD"/>
    <w:rsid w:val="00AE3869"/>
    <w:rsid w:val="00AE3892"/>
    <w:rsid w:val="00AE57BA"/>
    <w:rsid w:val="00AE5BB6"/>
    <w:rsid w:val="00AE5D52"/>
    <w:rsid w:val="00AE65B1"/>
    <w:rsid w:val="00AE6DA1"/>
    <w:rsid w:val="00AE7EFF"/>
    <w:rsid w:val="00AF103F"/>
    <w:rsid w:val="00AF26BC"/>
    <w:rsid w:val="00AF2818"/>
    <w:rsid w:val="00AF2F41"/>
    <w:rsid w:val="00AF473D"/>
    <w:rsid w:val="00AF514C"/>
    <w:rsid w:val="00AF514D"/>
    <w:rsid w:val="00AF56AE"/>
    <w:rsid w:val="00AF572D"/>
    <w:rsid w:val="00AF646D"/>
    <w:rsid w:val="00AF68E5"/>
    <w:rsid w:val="00AF6A2D"/>
    <w:rsid w:val="00AF6CD9"/>
    <w:rsid w:val="00AF711A"/>
    <w:rsid w:val="00AF7DC1"/>
    <w:rsid w:val="00B013DC"/>
    <w:rsid w:val="00B02258"/>
    <w:rsid w:val="00B02648"/>
    <w:rsid w:val="00B04621"/>
    <w:rsid w:val="00B04B32"/>
    <w:rsid w:val="00B04F87"/>
    <w:rsid w:val="00B0554E"/>
    <w:rsid w:val="00B056C4"/>
    <w:rsid w:val="00B1016D"/>
    <w:rsid w:val="00B11B50"/>
    <w:rsid w:val="00B11D8D"/>
    <w:rsid w:val="00B11F5E"/>
    <w:rsid w:val="00B12B8D"/>
    <w:rsid w:val="00B13FBD"/>
    <w:rsid w:val="00B145B6"/>
    <w:rsid w:val="00B14B09"/>
    <w:rsid w:val="00B14E65"/>
    <w:rsid w:val="00B153D0"/>
    <w:rsid w:val="00B15450"/>
    <w:rsid w:val="00B15DE2"/>
    <w:rsid w:val="00B15E3C"/>
    <w:rsid w:val="00B17B43"/>
    <w:rsid w:val="00B2078F"/>
    <w:rsid w:val="00B21230"/>
    <w:rsid w:val="00B225AA"/>
    <w:rsid w:val="00B22EBA"/>
    <w:rsid w:val="00B240B1"/>
    <w:rsid w:val="00B2492B"/>
    <w:rsid w:val="00B25EC7"/>
    <w:rsid w:val="00B26EB9"/>
    <w:rsid w:val="00B277C2"/>
    <w:rsid w:val="00B27E50"/>
    <w:rsid w:val="00B300B9"/>
    <w:rsid w:val="00B30141"/>
    <w:rsid w:val="00B30BC3"/>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568"/>
    <w:rsid w:val="00B43F3C"/>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09"/>
    <w:rsid w:val="00B67F8E"/>
    <w:rsid w:val="00B70B28"/>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6EF7"/>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3D85"/>
    <w:rsid w:val="00BA448A"/>
    <w:rsid w:val="00BA44B0"/>
    <w:rsid w:val="00BA459C"/>
    <w:rsid w:val="00BA51D8"/>
    <w:rsid w:val="00BA6D61"/>
    <w:rsid w:val="00BA6FC1"/>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3618"/>
    <w:rsid w:val="00BC3643"/>
    <w:rsid w:val="00BC3F00"/>
    <w:rsid w:val="00BC4277"/>
    <w:rsid w:val="00BC55D5"/>
    <w:rsid w:val="00BC5C1C"/>
    <w:rsid w:val="00BC6589"/>
    <w:rsid w:val="00BC6853"/>
    <w:rsid w:val="00BC6B1A"/>
    <w:rsid w:val="00BD1EC1"/>
    <w:rsid w:val="00BD2142"/>
    <w:rsid w:val="00BD2371"/>
    <w:rsid w:val="00BD260E"/>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72A"/>
    <w:rsid w:val="00BF5EBA"/>
    <w:rsid w:val="00BF681F"/>
    <w:rsid w:val="00BF6BC0"/>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9D0"/>
    <w:rsid w:val="00C121B9"/>
    <w:rsid w:val="00C124C5"/>
    <w:rsid w:val="00C1289D"/>
    <w:rsid w:val="00C12BBD"/>
    <w:rsid w:val="00C12E3A"/>
    <w:rsid w:val="00C1319E"/>
    <w:rsid w:val="00C136DA"/>
    <w:rsid w:val="00C14132"/>
    <w:rsid w:val="00C16B5D"/>
    <w:rsid w:val="00C16C2B"/>
    <w:rsid w:val="00C17771"/>
    <w:rsid w:val="00C20D05"/>
    <w:rsid w:val="00C21995"/>
    <w:rsid w:val="00C220ED"/>
    <w:rsid w:val="00C223CF"/>
    <w:rsid w:val="00C2291A"/>
    <w:rsid w:val="00C22DC1"/>
    <w:rsid w:val="00C22DC6"/>
    <w:rsid w:val="00C244A7"/>
    <w:rsid w:val="00C262A9"/>
    <w:rsid w:val="00C263C8"/>
    <w:rsid w:val="00C266C3"/>
    <w:rsid w:val="00C26EE4"/>
    <w:rsid w:val="00C277AF"/>
    <w:rsid w:val="00C30412"/>
    <w:rsid w:val="00C3190E"/>
    <w:rsid w:val="00C323C9"/>
    <w:rsid w:val="00C330C6"/>
    <w:rsid w:val="00C33E06"/>
    <w:rsid w:val="00C34B39"/>
    <w:rsid w:val="00C40CC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798"/>
    <w:rsid w:val="00C96951"/>
    <w:rsid w:val="00C96E11"/>
    <w:rsid w:val="00C96FC4"/>
    <w:rsid w:val="00C973F9"/>
    <w:rsid w:val="00CA00FE"/>
    <w:rsid w:val="00CA117B"/>
    <w:rsid w:val="00CA1A99"/>
    <w:rsid w:val="00CA3062"/>
    <w:rsid w:val="00CA45C4"/>
    <w:rsid w:val="00CA4FED"/>
    <w:rsid w:val="00CA516E"/>
    <w:rsid w:val="00CA55AB"/>
    <w:rsid w:val="00CA5CD6"/>
    <w:rsid w:val="00CA6727"/>
    <w:rsid w:val="00CA75D9"/>
    <w:rsid w:val="00CA7991"/>
    <w:rsid w:val="00CA7C6A"/>
    <w:rsid w:val="00CB0336"/>
    <w:rsid w:val="00CB0A53"/>
    <w:rsid w:val="00CB0ACE"/>
    <w:rsid w:val="00CB1FBD"/>
    <w:rsid w:val="00CB24E5"/>
    <w:rsid w:val="00CB3688"/>
    <w:rsid w:val="00CB4720"/>
    <w:rsid w:val="00CB4CB0"/>
    <w:rsid w:val="00CB5DA3"/>
    <w:rsid w:val="00CB62C9"/>
    <w:rsid w:val="00CB6634"/>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5FD1"/>
    <w:rsid w:val="00CD610A"/>
    <w:rsid w:val="00CD674A"/>
    <w:rsid w:val="00CD7179"/>
    <w:rsid w:val="00CD717C"/>
    <w:rsid w:val="00CD7D9C"/>
    <w:rsid w:val="00CD7DEC"/>
    <w:rsid w:val="00CE0D82"/>
    <w:rsid w:val="00CE1323"/>
    <w:rsid w:val="00CE14B3"/>
    <w:rsid w:val="00CE1522"/>
    <w:rsid w:val="00CE2763"/>
    <w:rsid w:val="00CE36B1"/>
    <w:rsid w:val="00CE442B"/>
    <w:rsid w:val="00CE45DC"/>
    <w:rsid w:val="00CE5131"/>
    <w:rsid w:val="00CE5314"/>
    <w:rsid w:val="00CE5F94"/>
    <w:rsid w:val="00CE7809"/>
    <w:rsid w:val="00CF0D3A"/>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4AA"/>
    <w:rsid w:val="00D166D0"/>
    <w:rsid w:val="00D17C14"/>
    <w:rsid w:val="00D17C9F"/>
    <w:rsid w:val="00D207CF"/>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A7B"/>
    <w:rsid w:val="00D31D42"/>
    <w:rsid w:val="00D33280"/>
    <w:rsid w:val="00D34532"/>
    <w:rsid w:val="00D3462D"/>
    <w:rsid w:val="00D34BE3"/>
    <w:rsid w:val="00D34C95"/>
    <w:rsid w:val="00D34EC4"/>
    <w:rsid w:val="00D35884"/>
    <w:rsid w:val="00D36382"/>
    <w:rsid w:val="00D37412"/>
    <w:rsid w:val="00D414BC"/>
    <w:rsid w:val="00D446C9"/>
    <w:rsid w:val="00D44FB7"/>
    <w:rsid w:val="00D46EDF"/>
    <w:rsid w:val="00D47A25"/>
    <w:rsid w:val="00D47AEB"/>
    <w:rsid w:val="00D515EE"/>
    <w:rsid w:val="00D525A1"/>
    <w:rsid w:val="00D52A7A"/>
    <w:rsid w:val="00D52F4E"/>
    <w:rsid w:val="00D5446B"/>
    <w:rsid w:val="00D547F8"/>
    <w:rsid w:val="00D55B01"/>
    <w:rsid w:val="00D56B5E"/>
    <w:rsid w:val="00D57275"/>
    <w:rsid w:val="00D5746E"/>
    <w:rsid w:val="00D57575"/>
    <w:rsid w:val="00D57F24"/>
    <w:rsid w:val="00D608E4"/>
    <w:rsid w:val="00D60F75"/>
    <w:rsid w:val="00D615A9"/>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3A0"/>
    <w:rsid w:val="00DA2693"/>
    <w:rsid w:val="00DA4667"/>
    <w:rsid w:val="00DA4C3B"/>
    <w:rsid w:val="00DA6359"/>
    <w:rsid w:val="00DA6E9B"/>
    <w:rsid w:val="00DA748F"/>
    <w:rsid w:val="00DA76FD"/>
    <w:rsid w:val="00DB02F8"/>
    <w:rsid w:val="00DB0601"/>
    <w:rsid w:val="00DB3091"/>
    <w:rsid w:val="00DB4107"/>
    <w:rsid w:val="00DB42EB"/>
    <w:rsid w:val="00DB4A45"/>
    <w:rsid w:val="00DB4CF8"/>
    <w:rsid w:val="00DB59C4"/>
    <w:rsid w:val="00DB5B97"/>
    <w:rsid w:val="00DB642C"/>
    <w:rsid w:val="00DB75F0"/>
    <w:rsid w:val="00DB793E"/>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FDA"/>
    <w:rsid w:val="00DF2FE7"/>
    <w:rsid w:val="00DF3939"/>
    <w:rsid w:val="00DF44DC"/>
    <w:rsid w:val="00DF523A"/>
    <w:rsid w:val="00DF591B"/>
    <w:rsid w:val="00DF5F27"/>
    <w:rsid w:val="00DF6C5A"/>
    <w:rsid w:val="00DF7C03"/>
    <w:rsid w:val="00E00585"/>
    <w:rsid w:val="00E00BD6"/>
    <w:rsid w:val="00E01B4D"/>
    <w:rsid w:val="00E03C6E"/>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04F"/>
    <w:rsid w:val="00E30E87"/>
    <w:rsid w:val="00E316A2"/>
    <w:rsid w:val="00E31999"/>
    <w:rsid w:val="00E3341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BBE"/>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D9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4C1"/>
    <w:rsid w:val="00EA5C68"/>
    <w:rsid w:val="00EA60C8"/>
    <w:rsid w:val="00EB12DC"/>
    <w:rsid w:val="00EB244B"/>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355"/>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6BD8"/>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B16"/>
    <w:rsid w:val="00F004AA"/>
    <w:rsid w:val="00F005F6"/>
    <w:rsid w:val="00F01C49"/>
    <w:rsid w:val="00F0233D"/>
    <w:rsid w:val="00F028F8"/>
    <w:rsid w:val="00F03012"/>
    <w:rsid w:val="00F03438"/>
    <w:rsid w:val="00F03784"/>
    <w:rsid w:val="00F04309"/>
    <w:rsid w:val="00F04E8C"/>
    <w:rsid w:val="00F06610"/>
    <w:rsid w:val="00F0685D"/>
    <w:rsid w:val="00F06D8F"/>
    <w:rsid w:val="00F111D8"/>
    <w:rsid w:val="00F113C2"/>
    <w:rsid w:val="00F118D6"/>
    <w:rsid w:val="00F11A09"/>
    <w:rsid w:val="00F11EC4"/>
    <w:rsid w:val="00F13EB4"/>
    <w:rsid w:val="00F14ABE"/>
    <w:rsid w:val="00F1500C"/>
    <w:rsid w:val="00F15383"/>
    <w:rsid w:val="00F15EE9"/>
    <w:rsid w:val="00F16158"/>
    <w:rsid w:val="00F1684C"/>
    <w:rsid w:val="00F16862"/>
    <w:rsid w:val="00F16D2A"/>
    <w:rsid w:val="00F2043B"/>
    <w:rsid w:val="00F20C9A"/>
    <w:rsid w:val="00F21090"/>
    <w:rsid w:val="00F23494"/>
    <w:rsid w:val="00F23714"/>
    <w:rsid w:val="00F23862"/>
    <w:rsid w:val="00F24CF8"/>
    <w:rsid w:val="00F24FBC"/>
    <w:rsid w:val="00F265BC"/>
    <w:rsid w:val="00F27B6B"/>
    <w:rsid w:val="00F3104E"/>
    <w:rsid w:val="00F31ECA"/>
    <w:rsid w:val="00F335A8"/>
    <w:rsid w:val="00F33A72"/>
    <w:rsid w:val="00F34055"/>
    <w:rsid w:val="00F358F9"/>
    <w:rsid w:val="00F35B06"/>
    <w:rsid w:val="00F3733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506"/>
    <w:rsid w:val="00F51662"/>
    <w:rsid w:val="00F5271E"/>
    <w:rsid w:val="00F52B9D"/>
    <w:rsid w:val="00F531BD"/>
    <w:rsid w:val="00F537EC"/>
    <w:rsid w:val="00F53839"/>
    <w:rsid w:val="00F53EEB"/>
    <w:rsid w:val="00F54B30"/>
    <w:rsid w:val="00F54BE6"/>
    <w:rsid w:val="00F550D6"/>
    <w:rsid w:val="00F55E38"/>
    <w:rsid w:val="00F55EB4"/>
    <w:rsid w:val="00F56491"/>
    <w:rsid w:val="00F56AD4"/>
    <w:rsid w:val="00F57003"/>
    <w:rsid w:val="00F57C62"/>
    <w:rsid w:val="00F600EF"/>
    <w:rsid w:val="00F61253"/>
    <w:rsid w:val="00F61C51"/>
    <w:rsid w:val="00F61C9A"/>
    <w:rsid w:val="00F625F1"/>
    <w:rsid w:val="00F62B5E"/>
    <w:rsid w:val="00F63B75"/>
    <w:rsid w:val="00F64438"/>
    <w:rsid w:val="00F64978"/>
    <w:rsid w:val="00F64DCA"/>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63B"/>
    <w:rsid w:val="00F767CE"/>
    <w:rsid w:val="00F767EB"/>
    <w:rsid w:val="00F76D51"/>
    <w:rsid w:val="00F76F49"/>
    <w:rsid w:val="00F8180E"/>
    <w:rsid w:val="00F821F0"/>
    <w:rsid w:val="00F82587"/>
    <w:rsid w:val="00F8261E"/>
    <w:rsid w:val="00F82BF9"/>
    <w:rsid w:val="00F83C60"/>
    <w:rsid w:val="00F83D10"/>
    <w:rsid w:val="00F83DFD"/>
    <w:rsid w:val="00F8433B"/>
    <w:rsid w:val="00F856CF"/>
    <w:rsid w:val="00F873D2"/>
    <w:rsid w:val="00F87567"/>
    <w:rsid w:val="00F8765D"/>
    <w:rsid w:val="00F90524"/>
    <w:rsid w:val="00F91CCC"/>
    <w:rsid w:val="00F91DB5"/>
    <w:rsid w:val="00F92112"/>
    <w:rsid w:val="00F92C92"/>
    <w:rsid w:val="00F93043"/>
    <w:rsid w:val="00F9316B"/>
    <w:rsid w:val="00F949CD"/>
    <w:rsid w:val="00F95CBC"/>
    <w:rsid w:val="00F96BA4"/>
    <w:rsid w:val="00FA00EE"/>
    <w:rsid w:val="00FA050B"/>
    <w:rsid w:val="00FA0C92"/>
    <w:rsid w:val="00FA2099"/>
    <w:rsid w:val="00FA2E80"/>
    <w:rsid w:val="00FA2F2D"/>
    <w:rsid w:val="00FA30F1"/>
    <w:rsid w:val="00FA351D"/>
    <w:rsid w:val="00FA378B"/>
    <w:rsid w:val="00FA3E25"/>
    <w:rsid w:val="00FA493F"/>
    <w:rsid w:val="00FA4B77"/>
    <w:rsid w:val="00FA4BA4"/>
    <w:rsid w:val="00FA4F79"/>
    <w:rsid w:val="00FA529B"/>
    <w:rsid w:val="00FA568B"/>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B51"/>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1F34"/>
    <w:rsid w:val="00FE2482"/>
    <w:rsid w:val="00FE2555"/>
    <w:rsid w:val="00FE38C6"/>
    <w:rsid w:val="00FE3D24"/>
    <w:rsid w:val="00FE4C6D"/>
    <w:rsid w:val="00FE64D8"/>
    <w:rsid w:val="00FE6578"/>
    <w:rsid w:val="00FE7001"/>
    <w:rsid w:val="00FE7E9C"/>
    <w:rsid w:val="00FF0E99"/>
    <w:rsid w:val="00FF0F2E"/>
    <w:rsid w:val="00FF2228"/>
    <w:rsid w:val="00FF2642"/>
    <w:rsid w:val="00FF27BE"/>
    <w:rsid w:val="00FF3258"/>
    <w:rsid w:val="00FF4508"/>
    <w:rsid w:val="00FF526C"/>
    <w:rsid w:val="00FF5A95"/>
    <w:rsid w:val="00FF5AF0"/>
    <w:rsid w:val="00FF6AFA"/>
    <w:rsid w:val="00FF6CD4"/>
    <w:rsid w:val="3BF37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D359B"/>
  <w15:docId w15:val="{42762F07-3ED8-ED4A-9BEF-F591A5AC9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02C"/>
    <w:pPr>
      <w:spacing w:after="180"/>
    </w:pPr>
    <w:rPr>
      <w:rFonts w:ascii="Times New Roman" w:hAnsi="Times New Roman"/>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autoRedefine/>
    <w:qFormat/>
    <w:rsid w:val="0034360E"/>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0F297E"/>
    <w:pPr>
      <w:numPr>
        <w:ilvl w:val="1"/>
      </w:numPr>
      <w:pBdr>
        <w:top w:val="none" w:sz="0" w:space="0" w:color="auto"/>
      </w:pBdr>
      <w:spacing w:before="180"/>
      <w:outlineLvl w:val="1"/>
    </w:pPr>
    <w:rPr>
      <w:sz w:val="26"/>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4360E"/>
    <w:rPr>
      <w:rFonts w:ascii="Arial" w:hAnsi="Arial"/>
      <w:sz w:val="28"/>
      <w:szCs w:val="28"/>
      <w:lang w:val="en-GB"/>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0F297E"/>
    <w:rPr>
      <w:rFonts w:ascii="Arial" w:hAnsi="Arial"/>
      <w:sz w:val="26"/>
      <w:szCs w:val="28"/>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Normal"/>
    <w:link w:val="ListParagraphChar"/>
    <w:uiPriority w:val="34"/>
    <w:qFormat/>
    <w:rsid w:val="00AF6A2D"/>
    <w:pPr>
      <w:numPr>
        <w:ilvl w:val="1"/>
        <w:numId w:val="12"/>
      </w:numPr>
      <w:ind w:left="1080"/>
    </w:pPr>
    <w:rPr>
      <w:lang w:eastAsia="zh-CN"/>
    </w:rPr>
  </w:style>
  <w:style w:type="character" w:customStyle="1" w:styleId="texhtml">
    <w:name w:val="texhtml"/>
    <w:basedOn w:val="DefaultParagraphFont"/>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AF6A2D"/>
    <w:rPr>
      <w:rFonts w:ascii="Times New Roman" w:hAnsi="Times New Roman"/>
      <w:sz w:val="22"/>
      <w:lang w:val="en-GB"/>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semiHidden/>
    <w:unhideWhenUsed/>
    <w:rsid w:val="003E27DA"/>
    <w:pPr>
      <w:spacing w:line="240" w:lineRule="auto"/>
    </w:pPr>
  </w:style>
  <w:style w:type="character" w:customStyle="1" w:styleId="CommentTextChar">
    <w:name w:val="Comment Text Char"/>
    <w:basedOn w:val="DefaultParagraphFont"/>
    <w:link w:val="CommentText"/>
    <w:uiPriority w:val="99"/>
    <w:semiHidden/>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paragraph" w:customStyle="1" w:styleId="proposal">
    <w:name w:val="proposal"/>
    <w:basedOn w:val="Normal"/>
    <w:autoRedefine/>
    <w:qFormat/>
    <w:rsid w:val="00502269"/>
    <w:pPr>
      <w:numPr>
        <w:numId w:val="13"/>
      </w:numPr>
    </w:pPr>
    <w:rPr>
      <w:lang w:eastAsia="zh-CN"/>
    </w:rPr>
  </w:style>
  <w:style w:type="numbering" w:customStyle="1" w:styleId="CurrentList1">
    <w:name w:val="Current List1"/>
    <w:uiPriority w:val="99"/>
    <w:rsid w:val="00991091"/>
    <w:pPr>
      <w:numPr>
        <w:numId w:val="14"/>
      </w:numPr>
    </w:pPr>
  </w:style>
  <w:style w:type="numbering" w:customStyle="1" w:styleId="CurrentList2">
    <w:name w:val="Current List2"/>
    <w:uiPriority w:val="99"/>
    <w:rsid w:val="008E2ACA"/>
    <w:pPr>
      <w:numPr>
        <w:numId w:val="15"/>
      </w:numPr>
    </w:pPr>
  </w:style>
  <w:style w:type="paragraph" w:customStyle="1" w:styleId="Observation">
    <w:name w:val="Observation"/>
    <w:basedOn w:val="proposal"/>
    <w:autoRedefine/>
    <w:qFormat/>
    <w:rsid w:val="00502269"/>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Group%20Containers/UBF8T346G9.Office/User%20Content.localized/Templates.localized/3GPP%20contribu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A6323-6F04-42F5-AE93-D4A007ACDD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E32A23-BF11-436E-92DA-9DC8D9726AA5}">
  <ds:schemaRefs>
    <ds:schemaRef ds:uri="http://schemas.microsoft.com/sharepoint/v3/contenttype/forms"/>
  </ds:schemaRefs>
</ds:datastoreItem>
</file>

<file path=customXml/itemProps3.xml><?xml version="1.0" encoding="utf-8"?>
<ds:datastoreItem xmlns:ds="http://schemas.openxmlformats.org/officeDocument/2006/customXml" ds:itemID="{0D5EA09C-8480-42C9-859C-2C23D7227B7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556B149-9746-C540-A4DC-12B5E7C66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contribution.dotx</Template>
  <TotalTime>29</TotalTime>
  <Pages>3</Pages>
  <Words>593</Words>
  <Characters>3383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Deep [Ericsson]</dc:creator>
  <cp:lastModifiedBy>Ericsson [RAN4#110bis]</cp:lastModifiedBy>
  <cp:revision>42</cp:revision>
  <dcterms:created xsi:type="dcterms:W3CDTF">2024-04-05T07:03:00Z</dcterms:created>
  <dcterms:modified xsi:type="dcterms:W3CDTF">2024-04-08T14:18:00Z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ies>
</file>